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288" w:lineRule="auto"/>
        <w:rPr>
          <w:b/>
          <w:sz w:val="96"/>
        </w:rPr>
      </w:pPr>
    </w:p>
    <w:p>
      <w:pPr>
        <w:pStyle w:val="2"/>
      </w:pPr>
    </w:p>
    <w:p>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p>
    <w:p>
      <w:pPr>
        <w:snapToGrid w:val="0"/>
        <w:spacing w:line="288" w:lineRule="auto"/>
        <w:jc w:val="center"/>
      </w:pPr>
    </w:p>
    <w:p>
      <w:pPr>
        <w:snapToGrid w:val="0"/>
        <w:spacing w:line="288" w:lineRule="auto"/>
        <w:jc w:val="center"/>
      </w:pPr>
    </w:p>
    <w:p>
      <w:pPr>
        <w:snapToGrid w:val="0"/>
        <w:spacing w:line="288" w:lineRule="auto"/>
        <w:ind w:firstLine="640"/>
        <w:jc w:val="center"/>
        <w:rPr>
          <w:rFonts w:hint="eastAsia" w:eastAsia="黑体"/>
          <w:sz w:val="32"/>
          <w:szCs w:val="32"/>
          <w:lang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血液透析滤过机</w:t>
      </w:r>
      <w:r>
        <w:rPr>
          <w:rFonts w:hint="eastAsia" w:eastAsia="黑体"/>
          <w:sz w:val="32"/>
          <w:szCs w:val="32"/>
          <w:lang w:eastAsia="zh-CN"/>
        </w:rPr>
        <w:t>采购</w:t>
      </w:r>
    </w:p>
    <w:p>
      <w:pPr>
        <w:snapToGrid w:val="0"/>
        <w:spacing w:line="288" w:lineRule="auto"/>
        <w:ind w:left="1915" w:leftChars="912" w:firstLine="1760" w:firstLineChars="550"/>
        <w:jc w:val="center"/>
        <w:rPr>
          <w:rFonts w:hint="eastAsia" w:eastAsia="黑体"/>
          <w:sz w:val="32"/>
          <w:szCs w:val="32"/>
        </w:rPr>
      </w:pPr>
    </w:p>
    <w:p>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23-005</w:t>
      </w:r>
    </w:p>
    <w:p>
      <w:pPr>
        <w:snapToGrid w:val="0"/>
        <w:spacing w:line="288" w:lineRule="auto"/>
        <w:jc w:val="center"/>
      </w:pPr>
    </w:p>
    <w:p>
      <w:pPr>
        <w:snapToGrid w:val="0"/>
        <w:spacing w:line="288" w:lineRule="auto"/>
      </w:pPr>
    </w:p>
    <w:p>
      <w:pPr>
        <w:snapToGrid w:val="0"/>
        <w:spacing w:line="288" w:lineRule="auto"/>
        <w:rPr>
          <w:rFonts w:hint="eastAsia"/>
        </w:rPr>
      </w:pPr>
    </w:p>
    <w:p>
      <w:pPr>
        <w:snapToGrid w:val="0"/>
        <w:spacing w:line="288" w:lineRule="auto"/>
        <w:rPr>
          <w:rFonts w:hint="eastAsia"/>
        </w:rPr>
      </w:pPr>
    </w:p>
    <w:p>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960" w:firstLineChars="300"/>
        <w:rPr>
          <w:rFonts w:hint="eastAsia"/>
          <w:sz w:val="32"/>
          <w:szCs w:val="32"/>
        </w:rPr>
      </w:pPr>
    </w:p>
    <w:p>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三</w:t>
      </w:r>
      <w:r>
        <w:rPr>
          <w:sz w:val="36"/>
        </w:rPr>
        <w:t>年</w:t>
      </w:r>
      <w:r>
        <w:rPr>
          <w:rFonts w:hint="eastAsia"/>
          <w:sz w:val="36"/>
          <w:lang w:val="en-US" w:eastAsia="zh-CN"/>
        </w:rPr>
        <w:t>六</w:t>
      </w:r>
      <w:r>
        <w:rPr>
          <w:sz w:val="36"/>
        </w:rPr>
        <w:t>月</w:t>
      </w:r>
    </w:p>
    <w:p>
      <w:pPr>
        <w:spacing w:line="288" w:lineRule="auto"/>
        <w:rPr>
          <w:rFonts w:eastAsia="黑体"/>
          <w:sz w:val="44"/>
        </w:rPr>
      </w:pPr>
      <w:r>
        <w:rPr>
          <w:rFonts w:eastAsia="黑体"/>
          <w:sz w:val="44"/>
        </w:rPr>
        <w:t xml:space="preserve">        </w:t>
      </w: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hint="eastAsia" w:eastAsia="黑体"/>
          <w:sz w:val="44"/>
        </w:rPr>
      </w:pPr>
    </w:p>
    <w:p>
      <w:pPr>
        <w:spacing w:line="288" w:lineRule="auto"/>
        <w:jc w:val="center"/>
        <w:rPr>
          <w:rFonts w:eastAsia="黑体"/>
          <w:sz w:val="44"/>
        </w:rPr>
      </w:pPr>
      <w:r>
        <w:rPr>
          <w:rFonts w:eastAsia="黑体"/>
          <w:sz w:val="44"/>
        </w:rPr>
        <w:t>目  录</w:t>
      </w:r>
    </w:p>
    <w:p>
      <w:pPr>
        <w:spacing w:line="288" w:lineRule="auto"/>
        <w:ind w:firstLine="883" w:firstLineChars="200"/>
        <w:rPr>
          <w:b/>
          <w:sz w:val="44"/>
        </w:rPr>
      </w:pPr>
    </w:p>
    <w:p>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pPr>
        <w:spacing w:line="288" w:lineRule="auto"/>
        <w:rPr>
          <w:sz w:val="32"/>
        </w:rPr>
      </w:pPr>
    </w:p>
    <w:p>
      <w:pPr>
        <w:pStyle w:val="16"/>
        <w:spacing w:line="288" w:lineRule="auto"/>
        <w:ind w:firstLine="640"/>
        <w:rPr>
          <w:sz w:val="32"/>
        </w:rPr>
      </w:pPr>
    </w:p>
    <w:p>
      <w:pPr>
        <w:pStyle w:val="16"/>
        <w:spacing w:line="288" w:lineRule="auto"/>
        <w:ind w:firstLine="640"/>
        <w:rPr>
          <w:sz w:val="32"/>
        </w:rPr>
      </w:pPr>
    </w:p>
    <w:p>
      <w:pPr>
        <w:pStyle w:val="16"/>
        <w:spacing w:line="288" w:lineRule="auto"/>
        <w:ind w:firstLine="640"/>
        <w:rPr>
          <w:sz w:val="32"/>
        </w:rPr>
      </w:pPr>
    </w:p>
    <w:p>
      <w:pPr>
        <w:snapToGrid w:val="0"/>
        <w:spacing w:line="288" w:lineRule="auto"/>
        <w:jc w:val="center"/>
        <w:rPr>
          <w:rFonts w:eastAsia="黑体"/>
          <w:sz w:val="44"/>
        </w:rPr>
      </w:pPr>
    </w:p>
    <w:p>
      <w:pPr>
        <w:snapToGrid w:val="0"/>
        <w:spacing w:line="288" w:lineRule="auto"/>
        <w:jc w:val="center"/>
        <w:rPr>
          <w:rFonts w:eastAsia="黑体"/>
          <w:sz w:val="44"/>
        </w:rPr>
      </w:pPr>
    </w:p>
    <w:p>
      <w:pPr>
        <w:snapToGrid w:val="0"/>
        <w:spacing w:line="288" w:lineRule="auto"/>
        <w:rPr>
          <w:rFonts w:eastAsia="黑体"/>
          <w:sz w:val="44"/>
        </w:rPr>
      </w:pPr>
    </w:p>
    <w:p>
      <w:pPr>
        <w:snapToGrid w:val="0"/>
        <w:spacing w:line="288" w:lineRule="auto"/>
        <w:rPr>
          <w:rFonts w:eastAsia="黑体"/>
          <w:sz w:val="44"/>
        </w:rPr>
      </w:pPr>
    </w:p>
    <w:p>
      <w:pPr>
        <w:snapToGrid w:val="0"/>
        <w:spacing w:line="288" w:lineRule="auto"/>
        <w:jc w:val="center"/>
        <w:rPr>
          <w:rFonts w:hint="eastAsia" w:eastAsia="黑体"/>
          <w:sz w:val="44"/>
        </w:rPr>
      </w:pPr>
    </w:p>
    <w:p>
      <w:pPr>
        <w:snapToGrid w:val="0"/>
        <w:spacing w:line="288" w:lineRule="auto"/>
        <w:jc w:val="center"/>
        <w:rPr>
          <w:rFonts w:hint="eastAsia" w:eastAsia="黑体"/>
          <w:sz w:val="44"/>
        </w:rPr>
      </w:pPr>
    </w:p>
    <w:p>
      <w:pPr>
        <w:snapToGrid w:val="0"/>
        <w:spacing w:line="288" w:lineRule="auto"/>
        <w:rPr>
          <w:rFonts w:hint="eastAsia" w:eastAsia="黑体"/>
          <w:sz w:val="44"/>
        </w:rPr>
      </w:pPr>
    </w:p>
    <w:p>
      <w:pPr>
        <w:snapToGrid w:val="0"/>
        <w:spacing w:line="288" w:lineRule="auto"/>
        <w:rPr>
          <w:rFonts w:hint="eastAsia" w:eastAsia="黑体"/>
          <w:sz w:val="44"/>
        </w:rPr>
      </w:pPr>
    </w:p>
    <w:p>
      <w:pPr>
        <w:snapToGrid w:val="0"/>
        <w:spacing w:line="288" w:lineRule="auto"/>
        <w:jc w:val="center"/>
      </w:pPr>
      <w:r>
        <w:rPr>
          <w:rFonts w:eastAsia="黑体"/>
          <w:sz w:val="44"/>
        </w:rPr>
        <w:t>第一章  邀请函</w:t>
      </w:r>
    </w:p>
    <w:p>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pPr>
        <w:snapToGrid w:val="0"/>
        <w:spacing w:line="288" w:lineRule="auto"/>
        <w:ind w:firstLine="560" w:firstLineChars="200"/>
        <w:rPr>
          <w:sz w:val="28"/>
          <w:szCs w:val="28"/>
        </w:rPr>
      </w:pPr>
      <w:r>
        <w:rPr>
          <w:rFonts w:hint="eastAsia" w:hAnsi="宋体"/>
          <w:sz w:val="28"/>
          <w:szCs w:val="28"/>
        </w:rPr>
        <w:t>根据南川区中医医院20</w:t>
      </w:r>
      <w:r>
        <w:rPr>
          <w:rFonts w:hint="eastAsia" w:hAnsi="宋体"/>
          <w:sz w:val="28"/>
          <w:szCs w:val="28"/>
          <w:lang w:val="en-US" w:eastAsia="zh-CN"/>
        </w:rPr>
        <w:t>23</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现对血液透析滤过机</w:t>
      </w:r>
      <w:r>
        <w:rPr>
          <w:rFonts w:hAnsi="宋体"/>
          <w:sz w:val="28"/>
          <w:szCs w:val="28"/>
        </w:rPr>
        <w:t>进行采购，欢迎合格的供应商参加。</w:t>
      </w:r>
    </w:p>
    <w:p>
      <w:pPr>
        <w:pStyle w:val="3"/>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ascii="宋体" w:hAnsi="宋体" w:cs="宋体"/>
          <w:sz w:val="28"/>
          <w:szCs w:val="28"/>
          <w:lang w:val="en-US" w:eastAsia="zh-CN"/>
        </w:rPr>
        <w:t>血液透析滤过机</w:t>
      </w:r>
      <w:r>
        <w:rPr>
          <w:rFonts w:hint="eastAsia" w:ascii="宋体" w:hAnsi="宋体" w:eastAsia="宋体" w:cs="宋体"/>
          <w:sz w:val="28"/>
          <w:szCs w:val="28"/>
        </w:rPr>
        <w:t>采购</w:t>
      </w:r>
    </w:p>
    <w:p>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23-00</w:t>
      </w:r>
      <w:r>
        <w:rPr>
          <w:rFonts w:hint="eastAsia" w:ascii="宋体" w:hAnsi="宋体" w:cs="宋体"/>
          <w:b/>
          <w:sz w:val="28"/>
          <w:szCs w:val="28"/>
          <w:lang w:val="en-US" w:eastAsia="zh-CN"/>
        </w:rPr>
        <w:t>5</w:t>
      </w:r>
    </w:p>
    <w:p>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490000</w:t>
      </w:r>
      <w:r>
        <w:rPr>
          <w:rFonts w:hint="eastAsia" w:ascii="宋体" w:hAnsi="宋体" w:eastAsia="宋体" w:cs="宋体"/>
          <w:color w:val="000000"/>
          <w:sz w:val="28"/>
          <w:szCs w:val="28"/>
        </w:rPr>
        <w:t>元整。</w:t>
      </w:r>
    </w:p>
    <w:p>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二期13楼学习室</w:t>
      </w:r>
      <w:r>
        <w:rPr>
          <w:color w:val="000000"/>
          <w:sz w:val="28"/>
          <w:szCs w:val="28"/>
        </w:rPr>
        <w:t>。</w:t>
      </w:r>
    </w:p>
    <w:p>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6</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6</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23</w:t>
      </w:r>
      <w:r>
        <w:rPr>
          <w:color w:val="000000"/>
          <w:sz w:val="28"/>
          <w:szCs w:val="28"/>
        </w:rPr>
        <w:t>年</w:t>
      </w:r>
      <w:r>
        <w:rPr>
          <w:rFonts w:hint="eastAsia"/>
          <w:color w:val="000000"/>
          <w:sz w:val="28"/>
          <w:szCs w:val="28"/>
          <w:lang w:val="en-US" w:eastAsia="zh-CN"/>
        </w:rPr>
        <w:t>6</w:t>
      </w:r>
      <w:r>
        <w:rPr>
          <w:color w:val="000000"/>
          <w:sz w:val="28"/>
          <w:szCs w:val="28"/>
        </w:rPr>
        <w:t>月</w:t>
      </w:r>
      <w:r>
        <w:rPr>
          <w:rFonts w:hint="eastAsia"/>
          <w:color w:val="000000"/>
          <w:sz w:val="28"/>
          <w:szCs w:val="28"/>
          <w:lang w:val="en-US" w:eastAsia="zh-CN"/>
        </w:rPr>
        <w:t>13</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二期13楼学习室</w:t>
      </w:r>
    </w:p>
    <w:p>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二期13楼学习室</w:t>
      </w:r>
      <w:r>
        <w:rPr>
          <w:sz w:val="28"/>
          <w:szCs w:val="28"/>
        </w:rPr>
        <w:t>签到确认投标。逾期未签到者视为放弃投标。</w:t>
      </w:r>
    </w:p>
    <w:p>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pPr>
        <w:spacing w:line="288" w:lineRule="auto"/>
        <w:ind w:firstLine="660"/>
        <w:rPr>
          <w:b/>
          <w:sz w:val="28"/>
          <w:szCs w:val="28"/>
        </w:rPr>
      </w:pPr>
      <w:r>
        <w:rPr>
          <w:rFonts w:hint="eastAsia" w:hAnsi="宋体"/>
          <w:b/>
          <w:sz w:val="28"/>
          <w:szCs w:val="28"/>
        </w:rPr>
        <w:t>六</w:t>
      </w:r>
      <w:r>
        <w:rPr>
          <w:rFonts w:hAnsi="宋体"/>
          <w:b/>
          <w:sz w:val="28"/>
          <w:szCs w:val="28"/>
        </w:rPr>
        <w:t>、联系方式：</w:t>
      </w:r>
    </w:p>
    <w:p>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15215044499</w:t>
      </w:r>
      <w:r>
        <w:rPr>
          <w:sz w:val="28"/>
          <w:szCs w:val="28"/>
        </w:rPr>
        <w:t xml:space="preserve">       </w:t>
      </w:r>
    </w:p>
    <w:p>
      <w:pPr>
        <w:spacing w:line="288" w:lineRule="auto"/>
        <w:jc w:val="both"/>
        <w:rPr>
          <w:rFonts w:eastAsia="黑体"/>
          <w:sz w:val="44"/>
          <w:szCs w:val="44"/>
        </w:rPr>
      </w:pPr>
    </w:p>
    <w:p>
      <w:pPr>
        <w:spacing w:line="288" w:lineRule="auto"/>
        <w:jc w:val="center"/>
        <w:rPr>
          <w:rFonts w:eastAsia="黑体"/>
          <w:sz w:val="44"/>
          <w:szCs w:val="44"/>
        </w:rPr>
      </w:pPr>
    </w:p>
    <w:p>
      <w:pPr>
        <w:spacing w:line="288" w:lineRule="auto"/>
        <w:jc w:val="center"/>
        <w:rPr>
          <w:rFonts w:eastAsia="黑体"/>
          <w:sz w:val="44"/>
          <w:szCs w:val="44"/>
        </w:rPr>
      </w:pPr>
      <w:r>
        <w:rPr>
          <w:rFonts w:eastAsia="黑体"/>
          <w:sz w:val="44"/>
          <w:szCs w:val="44"/>
        </w:rPr>
        <w:t>第二章  投标人须知</w:t>
      </w:r>
    </w:p>
    <w:p>
      <w:pPr>
        <w:spacing w:line="288" w:lineRule="auto"/>
        <w:rPr>
          <w:rFonts w:eastAsia="黑体"/>
          <w:sz w:val="30"/>
          <w:szCs w:val="30"/>
        </w:rPr>
      </w:pPr>
    </w:p>
    <w:p>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pPr>
        <w:pStyle w:val="13"/>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pPr>
        <w:pStyle w:val="13"/>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pPr>
        <w:pStyle w:val="13"/>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pPr>
        <w:spacing w:line="288" w:lineRule="auto"/>
        <w:ind w:firstLine="560" w:firstLineChars="200"/>
        <w:rPr>
          <w:rFonts w:hint="eastAsia" w:ascii="宋体" w:hAnsi="宋体"/>
          <w:sz w:val="28"/>
          <w:szCs w:val="28"/>
        </w:rPr>
      </w:pPr>
      <w:r>
        <w:rPr>
          <w:rFonts w:hint="eastAsia" w:ascii="宋体" w:hAnsi="宋体"/>
          <w:sz w:val="28"/>
          <w:szCs w:val="28"/>
        </w:rPr>
        <w:t>2、质疑答复</w:t>
      </w:r>
    </w:p>
    <w:p>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签订书面购销合同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pPr>
        <w:snapToGrid w:val="0"/>
        <w:spacing w:line="288" w:lineRule="auto"/>
        <w:rPr>
          <w:sz w:val="28"/>
          <w:szCs w:val="28"/>
        </w:rPr>
      </w:pPr>
    </w:p>
    <w:p>
      <w:pPr>
        <w:pStyle w:val="16"/>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pPr>
        <w:pStyle w:val="8"/>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default" w:ascii="方正仿宋_GBK" w:eastAsia="方正仿宋_GBK"/>
                <w:b/>
                <w:bCs/>
                <w:sz w:val="28"/>
                <w:szCs w:val="28"/>
                <w:lang w:val="en-US" w:eastAsia="zh-CN"/>
              </w:rPr>
            </w:pPr>
            <w:r>
              <w:rPr>
                <w:rFonts w:hint="eastAsia" w:ascii="方正仿宋_GBK" w:hAnsi="方正仿宋_GBK" w:eastAsia="方正仿宋_GBK" w:cs="方正仿宋_GBK"/>
                <w:color w:val="000000"/>
                <w:sz w:val="32"/>
                <w:szCs w:val="32"/>
                <w:lang w:val="en-US" w:eastAsia="zh-CN"/>
              </w:rPr>
              <w:t>血液透析滤过机（一）</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1</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pPr>
              <w:pStyle w:val="22"/>
              <w:keepNext w:val="0"/>
              <w:keepLines w:val="0"/>
              <w:widowControl/>
              <w:suppressLineNumbers w:val="0"/>
              <w:spacing w:line="15" w:lineRule="atLeast"/>
              <w:ind w:left="0" w:right="0"/>
              <w:jc w:val="cente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血液透析滤过机（二）</w:t>
            </w:r>
          </w:p>
        </w:tc>
        <w:tc>
          <w:tcPr>
            <w:tcW w:w="887"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1</w:t>
            </w:r>
          </w:p>
        </w:tc>
        <w:tc>
          <w:tcPr>
            <w:tcW w:w="1886" w:type="dxa"/>
            <w:noWrap w:val="0"/>
            <w:vAlign w:val="center"/>
          </w:tcPr>
          <w:p>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bl>
    <w:p>
      <w:pPr>
        <w:pStyle w:val="5"/>
        <w:ind w:left="0" w:leftChars="0" w:firstLine="0" w:firstLineChars="0"/>
        <w:rPr>
          <w:rFonts w:hint="default" w:eastAsia="宋体"/>
          <w:lang w:val="en-US" w:eastAsia="zh-CN"/>
        </w:rPr>
      </w:pPr>
    </w:p>
    <w:p>
      <w:pPr>
        <w:rPr>
          <w:rFonts w:hint="eastAsia"/>
        </w:rPr>
      </w:pPr>
    </w:p>
    <w:p>
      <w:pPr>
        <w:pStyle w:val="8"/>
        <w:numPr>
          <w:ilvl w:val="0"/>
          <w:numId w:val="5"/>
        </w:numPr>
        <w:spacing w:before="0" w:after="0" w:line="288" w:lineRule="auto"/>
        <w:rPr>
          <w:rFonts w:ascii="宋体" w:hAnsi="宋体"/>
          <w:kern w:val="1"/>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pPr>
        <w:spacing w:after="120"/>
        <w:jc w:val="center"/>
        <w:rPr>
          <w:rFonts w:hint="eastAsia" w:ascii="宋体" w:hAnsi="宋体"/>
          <w:color w:val="000000"/>
          <w:sz w:val="24"/>
          <w:szCs w:val="24"/>
          <w:lang w:val="de-DE" w:eastAsia="zh-CN"/>
        </w:rPr>
      </w:pPr>
      <w:r>
        <w:rPr>
          <w:rFonts w:hint="eastAsia" w:ascii="宋体" w:hAnsi="宋体"/>
          <w:color w:val="000000"/>
          <w:sz w:val="24"/>
          <w:szCs w:val="24"/>
          <w:lang w:val="en-US" w:eastAsia="zh-CN"/>
        </w:rPr>
        <w:t>血液透析滤过机（一）</w:t>
      </w:r>
      <w:r>
        <w:rPr>
          <w:rFonts w:hint="eastAsia" w:ascii="宋体" w:hAnsi="宋体"/>
          <w:color w:val="000000"/>
          <w:sz w:val="24"/>
          <w:szCs w:val="24"/>
          <w:lang w:val="de-DE" w:eastAsia="zh-CN"/>
        </w:rPr>
        <w:t>技术参数</w:t>
      </w:r>
    </w:p>
    <w:p>
      <w:pPr>
        <w:spacing w:after="120"/>
        <w:rPr>
          <w:rFonts w:ascii="宋体" w:hAnsi="宋体"/>
          <w:color w:val="000000"/>
          <w:sz w:val="24"/>
        </w:rPr>
      </w:pPr>
      <w:r>
        <w:rPr>
          <w:rFonts w:hint="eastAsia" w:ascii="宋体" w:hAnsi="宋体"/>
          <w:color w:val="000000"/>
          <w:sz w:val="24"/>
        </w:rPr>
        <w:t>1血液透析设备</w:t>
      </w:r>
      <w:bookmarkStart w:id="17" w:name="_GoBack"/>
      <w:bookmarkEnd w:id="17"/>
    </w:p>
    <w:p>
      <w:pPr>
        <w:spacing w:after="120"/>
        <w:rPr>
          <w:rFonts w:ascii="宋体" w:hAnsi="宋体"/>
          <w:color w:val="000000"/>
          <w:sz w:val="24"/>
        </w:rPr>
      </w:pPr>
      <w:r>
        <w:rPr>
          <w:rFonts w:ascii="宋体" w:hAnsi="宋体"/>
          <w:color w:val="000000"/>
          <w:sz w:val="24"/>
        </w:rPr>
        <w:t>2</w:t>
      </w:r>
      <w:r>
        <w:rPr>
          <w:rFonts w:hint="eastAsia" w:ascii="宋体" w:hAnsi="宋体"/>
          <w:color w:val="000000"/>
          <w:sz w:val="24"/>
        </w:rPr>
        <w:t>具有15英寸彩色液晶触摸显示屏</w:t>
      </w:r>
    </w:p>
    <w:p>
      <w:pPr>
        <w:spacing w:after="120"/>
        <w:rPr>
          <w:rFonts w:ascii="宋体" w:hAnsi="宋体"/>
          <w:color w:val="000000"/>
          <w:sz w:val="24"/>
        </w:rPr>
      </w:pPr>
      <w:r>
        <w:rPr>
          <w:rFonts w:ascii="宋体" w:hAnsi="宋体"/>
          <w:color w:val="000000"/>
          <w:sz w:val="24"/>
        </w:rPr>
        <w:t>3</w:t>
      </w:r>
      <w:r>
        <w:rPr>
          <w:rFonts w:hint="eastAsia" w:ascii="宋体" w:hAnsi="宋体"/>
          <w:color w:val="000000"/>
          <w:sz w:val="24"/>
        </w:rPr>
        <w:t>可自动装卸血泵管</w:t>
      </w:r>
    </w:p>
    <w:p>
      <w:pPr>
        <w:spacing w:after="120"/>
        <w:rPr>
          <w:rFonts w:ascii="宋体" w:hAnsi="宋体"/>
          <w:color w:val="000000"/>
          <w:sz w:val="24"/>
        </w:rPr>
      </w:pPr>
      <w:r>
        <w:rPr>
          <w:rFonts w:ascii="宋体" w:hAnsi="宋体"/>
          <w:color w:val="000000"/>
          <w:sz w:val="24"/>
        </w:rPr>
        <w:t>4</w:t>
      </w:r>
      <w:r>
        <w:rPr>
          <w:rFonts w:hint="eastAsia" w:ascii="宋体" w:hAnsi="宋体"/>
          <w:color w:val="000000"/>
          <w:sz w:val="24"/>
        </w:rPr>
        <w:t>可调节提醒音量:48 db -</w:t>
      </w:r>
      <w:r>
        <w:rPr>
          <w:rFonts w:ascii="宋体" w:hAnsi="宋体"/>
          <w:color w:val="000000"/>
          <w:sz w:val="24"/>
        </w:rPr>
        <w:t xml:space="preserve"> </w:t>
      </w:r>
      <w:r>
        <w:rPr>
          <w:rFonts w:hint="eastAsia" w:ascii="宋体" w:hAnsi="宋体"/>
          <w:color w:val="000000"/>
          <w:sz w:val="24"/>
        </w:rPr>
        <w:t>65 db</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透析液系统</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 xml:space="preserve">.1透析液流量: </w:t>
      </w:r>
      <w:r>
        <w:rPr>
          <w:rFonts w:ascii="宋体" w:hAnsi="宋体"/>
          <w:color w:val="000000"/>
          <w:sz w:val="24"/>
          <w:szCs w:val="24"/>
        </w:rPr>
        <w:t>300</w:t>
      </w:r>
      <w:r>
        <w:rPr>
          <w:rFonts w:hint="eastAsia" w:ascii="宋体" w:hAnsi="宋体"/>
          <w:color w:val="000000"/>
          <w:sz w:val="24"/>
        </w:rPr>
        <w:t>～800ml/min</w:t>
      </w:r>
      <w:r>
        <w:rPr>
          <w:rFonts w:ascii="宋体" w:hAnsi="宋体"/>
          <w:color w:val="000000"/>
          <w:sz w:val="24"/>
        </w:rPr>
        <w:t xml:space="preserve"> </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.2透析液温度设置范围: 33</w:t>
      </w:r>
      <w:r>
        <w:rPr>
          <w:rFonts w:ascii="宋体" w:hAnsi="宋体"/>
          <w:color w:val="000000"/>
          <w:sz w:val="24"/>
        </w:rPr>
        <w:t>.5</w:t>
      </w:r>
      <w:r>
        <w:rPr>
          <w:rFonts w:hint="eastAsia" w:ascii="宋体" w:hAnsi="宋体"/>
          <w:color w:val="000000"/>
          <w:sz w:val="24"/>
        </w:rPr>
        <w:t>℃～</w:t>
      </w:r>
      <w:r>
        <w:rPr>
          <w:rFonts w:ascii="宋体" w:hAnsi="宋体"/>
          <w:color w:val="000000"/>
          <w:sz w:val="24"/>
        </w:rPr>
        <w:t>39.5</w:t>
      </w:r>
      <w:r>
        <w:rPr>
          <w:rFonts w:hint="eastAsia" w:ascii="宋体" w:hAnsi="宋体"/>
          <w:color w:val="000000"/>
          <w:sz w:val="24"/>
        </w:rPr>
        <w:t>℃,</w:t>
      </w:r>
      <w:r>
        <w:rPr>
          <w:rFonts w:ascii="宋体" w:hAnsi="宋体"/>
          <w:color w:val="000000"/>
          <w:sz w:val="24"/>
        </w:rPr>
        <w:t xml:space="preserve"> </w:t>
      </w:r>
      <w:r>
        <w:rPr>
          <w:rFonts w:hint="eastAsia" w:ascii="宋体" w:hAnsi="宋体"/>
          <w:color w:val="000000"/>
          <w:sz w:val="24"/>
        </w:rPr>
        <w:t>保护限值33℃～</w:t>
      </w:r>
      <w:r>
        <w:rPr>
          <w:rFonts w:ascii="宋体" w:hAnsi="宋体"/>
          <w:color w:val="000000"/>
          <w:sz w:val="24"/>
        </w:rPr>
        <w:t>41</w:t>
      </w:r>
      <w:r>
        <w:rPr>
          <w:rFonts w:hint="eastAsia" w:ascii="宋体" w:hAnsi="宋体"/>
          <w:color w:val="000000"/>
          <w:sz w:val="24"/>
        </w:rPr>
        <w:t>℃</w:t>
      </w:r>
    </w:p>
    <w:p>
      <w:pPr>
        <w:spacing w:after="120"/>
        <w:rPr>
          <w:rFonts w:hint="eastAsia" w:ascii="宋体" w:hAnsi="宋体"/>
          <w:color w:val="000000"/>
          <w:sz w:val="24"/>
        </w:rPr>
      </w:pPr>
      <w:r>
        <w:rPr>
          <w:rFonts w:ascii="宋体" w:hAnsi="宋体"/>
          <w:color w:val="000000"/>
          <w:sz w:val="24"/>
        </w:rPr>
        <w:t>5</w:t>
      </w:r>
      <w:r>
        <w:rPr>
          <w:rFonts w:hint="eastAsia" w:ascii="宋体" w:hAnsi="宋体"/>
          <w:color w:val="000000"/>
          <w:sz w:val="24"/>
        </w:rPr>
        <w:t>.3透析液电导率设置范围: 12.</w:t>
      </w:r>
      <w:r>
        <w:rPr>
          <w:rFonts w:ascii="宋体" w:hAnsi="宋体"/>
          <w:color w:val="000000"/>
          <w:sz w:val="24"/>
        </w:rPr>
        <w:t>7</w:t>
      </w:r>
      <w:r>
        <w:rPr>
          <w:rFonts w:hint="eastAsia" w:ascii="宋体" w:hAnsi="宋体"/>
          <w:color w:val="000000"/>
          <w:sz w:val="24"/>
        </w:rPr>
        <w:t>～1</w:t>
      </w:r>
      <w:r>
        <w:rPr>
          <w:rFonts w:ascii="宋体" w:hAnsi="宋体"/>
          <w:color w:val="000000"/>
          <w:sz w:val="24"/>
        </w:rPr>
        <w:t>5.3</w:t>
      </w:r>
      <w:r>
        <w:rPr>
          <w:rFonts w:hint="eastAsia" w:ascii="宋体" w:hAnsi="宋体"/>
          <w:color w:val="000000"/>
          <w:sz w:val="24"/>
        </w:rPr>
        <w:t>ms/cm</w:t>
      </w:r>
      <w:r>
        <w:rPr>
          <w:rFonts w:ascii="宋体" w:hAnsi="宋体"/>
          <w:color w:val="000000"/>
          <w:sz w:val="24"/>
        </w:rPr>
        <w:t xml:space="preserve">, </w:t>
      </w:r>
      <w:r>
        <w:rPr>
          <w:rFonts w:hint="eastAsia" w:ascii="宋体" w:hAnsi="宋体"/>
          <w:color w:val="000000"/>
          <w:sz w:val="24"/>
        </w:rPr>
        <w:t>保护限值12.</w:t>
      </w:r>
      <w:r>
        <w:rPr>
          <w:rFonts w:ascii="宋体" w:hAnsi="宋体"/>
          <w:color w:val="000000"/>
          <w:sz w:val="24"/>
        </w:rPr>
        <w:t>5</w:t>
      </w:r>
      <w:r>
        <w:rPr>
          <w:rFonts w:hint="eastAsia" w:ascii="宋体" w:hAnsi="宋体"/>
          <w:color w:val="000000"/>
          <w:sz w:val="24"/>
        </w:rPr>
        <w:t>～1</w:t>
      </w:r>
      <w:r>
        <w:rPr>
          <w:rFonts w:ascii="宋体" w:hAnsi="宋体"/>
          <w:color w:val="000000"/>
          <w:sz w:val="24"/>
        </w:rPr>
        <w:t>6</w:t>
      </w:r>
      <w:r>
        <w:rPr>
          <w:rFonts w:hint="eastAsia" w:ascii="宋体" w:hAnsi="宋体"/>
          <w:color w:val="000000"/>
          <w:sz w:val="24"/>
        </w:rPr>
        <w:t>ms/cm</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.4反馈式电导度监测及配比机制，可分别监测B液电导度与总电导度</w:t>
      </w:r>
    </w:p>
    <w:p>
      <w:pPr>
        <w:spacing w:after="120"/>
      </w:pPr>
      <w:r>
        <w:rPr>
          <w:rFonts w:ascii="宋体" w:hAnsi="宋体"/>
          <w:color w:val="000000"/>
          <w:sz w:val="24"/>
        </w:rPr>
        <w:t>5</w:t>
      </w:r>
      <w:r>
        <w:rPr>
          <w:rFonts w:hint="eastAsia" w:ascii="宋体" w:hAnsi="宋体"/>
          <w:color w:val="000000"/>
          <w:sz w:val="24"/>
        </w:rPr>
        <w:t>.5待机模式时，</w:t>
      </w:r>
      <w:r>
        <w:rPr>
          <w:rFonts w:hint="eastAsia" w:ascii="宋体" w:hAnsi="宋体"/>
          <w:color w:val="000000"/>
          <w:sz w:val="24"/>
          <w:szCs w:val="24"/>
        </w:rPr>
        <w:t>将透析液一侧关闭，不消耗AB液与反渗,</w:t>
      </w:r>
      <w:r>
        <w:rPr>
          <w:rFonts w:ascii="宋体" w:hAnsi="宋体"/>
          <w:color w:val="000000"/>
          <w:sz w:val="24"/>
          <w:szCs w:val="24"/>
        </w:rPr>
        <w:t xml:space="preserve"> </w:t>
      </w:r>
      <w:r>
        <w:rPr>
          <w:rFonts w:hint="eastAsia" w:ascii="宋体" w:hAnsi="宋体"/>
          <w:color w:val="000000"/>
          <w:sz w:val="24"/>
        </w:rPr>
        <w:t>节省透析液.</w:t>
      </w:r>
      <w:r>
        <w:rPr>
          <w:rFonts w:hint="eastAsia"/>
        </w:rPr>
        <w:t xml:space="preserve"> </w:t>
      </w:r>
    </w:p>
    <w:p>
      <w:pPr>
        <w:spacing w:after="12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ascii="宋体" w:hAnsi="宋体"/>
          <w:color w:val="000000"/>
          <w:sz w:val="24"/>
        </w:rPr>
        <w:t>6</w:t>
      </w:r>
      <w:r>
        <w:rPr>
          <w:rFonts w:hint="eastAsia" w:ascii="宋体" w:hAnsi="宋体"/>
          <w:color w:val="000000"/>
          <w:sz w:val="24"/>
        </w:rPr>
        <w:t>待机模式可以手动激活，也可以在用户设置模式下自动激活</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 xml:space="preserve">压力监测: </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.1动脉压测量范围:  -400～400 mmHg</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 xml:space="preserve">.2静脉压测量范围: </w:t>
      </w:r>
      <w:r>
        <w:rPr>
          <w:rFonts w:ascii="宋体" w:hAnsi="宋体"/>
          <w:color w:val="000000"/>
          <w:sz w:val="24"/>
          <w:szCs w:val="24"/>
        </w:rPr>
        <w:t>-100</w:t>
      </w:r>
      <w:r>
        <w:rPr>
          <w:rFonts w:hint="eastAsia" w:ascii="宋体" w:hAnsi="宋体"/>
          <w:color w:val="000000"/>
          <w:sz w:val="24"/>
          <w:szCs w:val="24"/>
        </w:rPr>
        <w:t>～</w:t>
      </w:r>
      <w:r>
        <w:rPr>
          <w:rFonts w:ascii="宋体" w:hAnsi="宋体"/>
          <w:color w:val="000000"/>
          <w:sz w:val="24"/>
          <w:szCs w:val="24"/>
        </w:rPr>
        <w:t>500</w:t>
      </w:r>
      <w:r>
        <w:rPr>
          <w:rFonts w:hint="eastAsia" w:ascii="宋体" w:hAnsi="宋体"/>
          <w:color w:val="000000"/>
          <w:sz w:val="24"/>
        </w:rPr>
        <w:t xml:space="preserve"> mmHg</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.3跨膜压范围: ﹣100mmHg～700 mmHg</w:t>
      </w:r>
    </w:p>
    <w:p>
      <w:pPr>
        <w:spacing w:after="120"/>
        <w:rPr>
          <w:rFonts w:ascii="宋体" w:hAnsi="宋体"/>
          <w:color w:val="000000"/>
          <w:sz w:val="24"/>
        </w:rPr>
      </w:pPr>
      <w:r>
        <w:rPr>
          <w:rFonts w:ascii="宋体" w:hAnsi="宋体"/>
          <w:color w:val="000000"/>
          <w:sz w:val="24"/>
        </w:rPr>
        <w:t>6</w:t>
      </w:r>
      <w:r>
        <w:rPr>
          <w:rFonts w:hint="eastAsia" w:ascii="宋体" w:hAnsi="宋体"/>
          <w:color w:val="000000"/>
          <w:sz w:val="24"/>
        </w:rPr>
        <w:t>.4透析器入口压力(PBE)测量范围: ﹣</w:t>
      </w:r>
      <w:r>
        <w:rPr>
          <w:rFonts w:ascii="宋体" w:hAnsi="宋体"/>
          <w:color w:val="000000"/>
          <w:sz w:val="24"/>
        </w:rPr>
        <w:t>45</w:t>
      </w:r>
      <w:r>
        <w:rPr>
          <w:rFonts w:hint="eastAsia" w:ascii="宋体" w:hAnsi="宋体"/>
          <w:color w:val="000000"/>
          <w:sz w:val="24"/>
        </w:rPr>
        <w:t>0mmHg～7</w:t>
      </w:r>
      <w:r>
        <w:rPr>
          <w:rFonts w:ascii="宋体" w:hAnsi="宋体"/>
          <w:color w:val="000000"/>
          <w:sz w:val="24"/>
        </w:rPr>
        <w:t>5</w:t>
      </w:r>
      <w:r>
        <w:rPr>
          <w:rFonts w:hint="eastAsia" w:ascii="宋体" w:hAnsi="宋体"/>
          <w:color w:val="000000"/>
          <w:sz w:val="24"/>
        </w:rPr>
        <w:t>0 mmHg</w:t>
      </w:r>
    </w:p>
    <w:p>
      <w:pPr>
        <w:spacing w:after="120"/>
        <w:rPr>
          <w:rFonts w:ascii="宋体" w:hAnsi="宋体"/>
          <w:color w:val="000000"/>
          <w:sz w:val="24"/>
        </w:rPr>
      </w:pPr>
      <w:r>
        <w:rPr>
          <w:rFonts w:ascii="宋体" w:hAnsi="宋体"/>
          <w:color w:val="000000"/>
          <w:sz w:val="24"/>
        </w:rPr>
        <w:t>7</w:t>
      </w:r>
      <w:r>
        <w:rPr>
          <w:rFonts w:hint="eastAsia" w:ascii="宋体" w:hAnsi="宋体"/>
          <w:color w:val="000000"/>
          <w:sz w:val="24"/>
          <w:szCs w:val="24"/>
        </w:rPr>
        <w:t>血泵流速：</w:t>
      </w:r>
      <w:r>
        <w:rPr>
          <w:rFonts w:hint="eastAsia" w:ascii="宋体" w:hAnsi="宋体"/>
          <w:color w:val="000000"/>
          <w:sz w:val="24"/>
        </w:rPr>
        <w:t xml:space="preserve"> </w:t>
      </w:r>
      <w:r>
        <w:rPr>
          <w:rFonts w:hint="eastAsia" w:ascii="宋体" w:hAnsi="宋体"/>
          <w:color w:val="000000"/>
          <w:sz w:val="24"/>
          <w:szCs w:val="24"/>
        </w:rPr>
        <w:t>0，</w:t>
      </w:r>
      <w:r>
        <w:rPr>
          <w:rFonts w:ascii="宋体" w:hAnsi="宋体"/>
          <w:color w:val="000000"/>
          <w:sz w:val="24"/>
          <w:szCs w:val="24"/>
        </w:rPr>
        <w:t>30</w:t>
      </w:r>
      <w:r>
        <w:rPr>
          <w:rFonts w:hint="eastAsia" w:ascii="宋体" w:hAnsi="宋体"/>
          <w:color w:val="000000"/>
          <w:sz w:val="24"/>
        </w:rPr>
        <w:t>～600ml/min可调</w:t>
      </w:r>
    </w:p>
    <w:p>
      <w:pPr>
        <w:spacing w:after="120"/>
        <w:rPr>
          <w:rFonts w:ascii="宋体" w:hAnsi="宋体"/>
          <w:color w:val="000000"/>
          <w:sz w:val="24"/>
          <w:lang w:val="pt-PT"/>
        </w:rPr>
      </w:pPr>
      <w:r>
        <w:rPr>
          <w:rFonts w:ascii="宋体" w:hAnsi="宋体"/>
          <w:color w:val="000000"/>
          <w:sz w:val="24"/>
          <w:lang w:val="pt-PT"/>
        </w:rPr>
        <w:t>8</w:t>
      </w:r>
      <w:r>
        <w:rPr>
          <w:rFonts w:hint="eastAsia" w:ascii="宋体" w:hAnsi="宋体"/>
          <w:color w:val="000000"/>
          <w:sz w:val="24"/>
        </w:rPr>
        <w:t>肝素注射</w:t>
      </w:r>
      <w:r>
        <w:rPr>
          <w:rFonts w:hint="eastAsia" w:ascii="宋体" w:hAnsi="宋体"/>
          <w:color w:val="000000"/>
          <w:sz w:val="24"/>
          <w:lang w:val="pt-PT"/>
        </w:rPr>
        <w:t xml:space="preserve">: </w:t>
      </w:r>
      <w:r>
        <w:rPr>
          <w:rFonts w:ascii="宋体" w:hAnsi="宋体"/>
          <w:color w:val="000000"/>
          <w:sz w:val="24"/>
          <w:szCs w:val="24"/>
          <w:lang w:val="pt-PT"/>
        </w:rPr>
        <w:t xml:space="preserve">0.1ml/h – 10ml/h </w:t>
      </w:r>
    </w:p>
    <w:p>
      <w:pPr>
        <w:spacing w:after="120"/>
        <w:rPr>
          <w:rFonts w:ascii="宋体" w:hAnsi="宋体"/>
          <w:color w:val="000000"/>
          <w:sz w:val="24"/>
        </w:rPr>
      </w:pPr>
      <w:r>
        <w:rPr>
          <w:rFonts w:ascii="宋体" w:hAnsi="宋体"/>
          <w:color w:val="000000"/>
          <w:sz w:val="24"/>
        </w:rPr>
        <w:t>9</w:t>
      </w:r>
      <w:r>
        <w:rPr>
          <w:rFonts w:hint="eastAsia" w:ascii="宋体" w:hAnsi="宋体"/>
          <w:color w:val="000000"/>
          <w:sz w:val="24"/>
        </w:rPr>
        <w:t>具有闹钟提醒功能,可选择预设提醒信息或者输入自定义提醒信息</w:t>
      </w:r>
    </w:p>
    <w:p>
      <w:pPr>
        <w:spacing w:after="120"/>
        <w:rPr>
          <w:rFonts w:ascii="宋体" w:hAnsi="宋体"/>
          <w:color w:val="000000"/>
          <w:sz w:val="24"/>
        </w:rPr>
      </w:pPr>
      <w:r>
        <w:rPr>
          <w:rFonts w:ascii="宋体" w:hAnsi="宋体"/>
          <w:color w:val="000000"/>
          <w:sz w:val="24"/>
        </w:rPr>
        <w:t>10</w:t>
      </w:r>
      <w:r>
        <w:rPr>
          <w:rFonts w:hint="eastAsia" w:ascii="宋体" w:hAnsi="宋体"/>
          <w:color w:val="000000"/>
          <w:sz w:val="24"/>
        </w:rPr>
        <w:t>超滤系统</w:t>
      </w:r>
    </w:p>
    <w:p>
      <w:pPr>
        <w:spacing w:after="120"/>
        <w:rPr>
          <w:rFonts w:ascii="宋体" w:hAnsi="宋体"/>
          <w:color w:val="000000"/>
          <w:sz w:val="24"/>
        </w:rPr>
      </w:pPr>
      <w:r>
        <w:rPr>
          <w:rFonts w:ascii="宋体" w:hAnsi="宋体"/>
          <w:color w:val="000000"/>
          <w:sz w:val="24"/>
        </w:rPr>
        <w:t>10</w:t>
      </w:r>
      <w:r>
        <w:rPr>
          <w:rFonts w:hint="eastAsia" w:ascii="宋体" w:hAnsi="宋体"/>
          <w:color w:val="000000"/>
          <w:sz w:val="24"/>
        </w:rPr>
        <w:t>.1超滤方式: 容量式平衡腔控制</w:t>
      </w:r>
    </w:p>
    <w:p>
      <w:pPr>
        <w:spacing w:after="120"/>
        <w:rPr>
          <w:rFonts w:ascii="宋体" w:hAnsi="宋体"/>
          <w:color w:val="000000"/>
          <w:sz w:val="24"/>
        </w:rPr>
      </w:pPr>
      <w:r>
        <w:rPr>
          <w:rFonts w:ascii="宋体" w:hAnsi="宋体"/>
          <w:color w:val="000000"/>
          <w:sz w:val="24"/>
        </w:rPr>
        <w:t>10</w:t>
      </w:r>
      <w:r>
        <w:rPr>
          <w:rFonts w:hint="eastAsia" w:ascii="宋体" w:hAnsi="宋体"/>
          <w:color w:val="000000"/>
          <w:sz w:val="24"/>
        </w:rPr>
        <w:t xml:space="preserve">.2超滤率: </w:t>
      </w:r>
      <w:r>
        <w:rPr>
          <w:rFonts w:ascii="宋体" w:hAnsi="宋体"/>
          <w:color w:val="000000"/>
          <w:sz w:val="24"/>
        </w:rPr>
        <w:t>50ml/h – 4,000ml/h</w:t>
      </w:r>
    </w:p>
    <w:p>
      <w:pPr>
        <w:spacing w:after="120"/>
        <w:rPr>
          <w:rFonts w:ascii="宋体" w:hAnsi="宋体"/>
          <w:color w:val="000000"/>
          <w:sz w:val="24"/>
        </w:rPr>
      </w:pPr>
      <w:r>
        <w:rPr>
          <w:rFonts w:ascii="宋体" w:hAnsi="宋体"/>
          <w:color w:val="000000"/>
          <w:sz w:val="24"/>
        </w:rPr>
        <w:t>11</w:t>
      </w:r>
      <w:r>
        <w:rPr>
          <w:rFonts w:hint="eastAsia" w:ascii="宋体" w:hAnsi="宋体"/>
          <w:color w:val="000000"/>
          <w:sz w:val="24"/>
        </w:rPr>
        <w:t>具有透析液流量、透析液温度、透析液总电导、超滤、肝素、碳酸氢盐电导率6种曲线</w:t>
      </w:r>
    </w:p>
    <w:p>
      <w:pPr>
        <w:spacing w:after="120"/>
        <w:rPr>
          <w:rFonts w:ascii="宋体" w:hAnsi="宋体"/>
          <w:color w:val="000000"/>
          <w:sz w:val="24"/>
          <w:szCs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机器可提供 4 类超滤曲线:条形,线性,锯齿形和可自由编辑曲线</w:t>
      </w:r>
    </w:p>
    <w:p>
      <w:pPr>
        <w:spacing w:after="1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3</w:t>
      </w:r>
      <w:r>
        <w:rPr>
          <w:rFonts w:hint="eastAsia" w:ascii="宋体" w:hAnsi="宋体"/>
          <w:color w:val="000000"/>
          <w:sz w:val="24"/>
          <w:szCs w:val="24"/>
        </w:rPr>
        <w:t>具有1</w:t>
      </w:r>
      <w:r>
        <w:rPr>
          <w:rFonts w:ascii="宋体" w:hAnsi="宋体"/>
          <w:color w:val="000000"/>
          <w:sz w:val="24"/>
          <w:szCs w:val="24"/>
        </w:rPr>
        <w:t>0</w:t>
      </w:r>
      <w:r>
        <w:rPr>
          <w:rFonts w:hint="eastAsia" w:ascii="宋体" w:hAnsi="宋体"/>
          <w:color w:val="000000"/>
          <w:sz w:val="24"/>
          <w:szCs w:val="24"/>
        </w:rPr>
        <w:t>条可自由编辑的超滤曲线</w:t>
      </w:r>
    </w:p>
    <w:p>
      <w:pPr>
        <w:spacing w:after="1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4</w:t>
      </w:r>
      <w:r>
        <w:rPr>
          <w:rFonts w:hint="eastAsia" w:ascii="宋体" w:hAnsi="宋体"/>
          <w:color w:val="000000"/>
          <w:sz w:val="24"/>
          <w:szCs w:val="24"/>
        </w:rPr>
        <w:t>具有HCT测量</w:t>
      </w:r>
      <w:r>
        <w:rPr>
          <w:rFonts w:ascii="宋体" w:hAnsi="宋体"/>
          <w:color w:val="000000"/>
          <w:sz w:val="24"/>
          <w:szCs w:val="24"/>
        </w:rPr>
        <w:t>,</w:t>
      </w:r>
      <w:r>
        <w:rPr>
          <w:rFonts w:hint="eastAsia" w:ascii="宋体" w:hAnsi="宋体"/>
          <w:color w:val="000000"/>
          <w:sz w:val="24"/>
          <w:szCs w:val="24"/>
        </w:rPr>
        <w:t>测量范围:</w:t>
      </w:r>
      <w:r>
        <w:rPr>
          <w:rFonts w:ascii="宋体" w:hAnsi="宋体"/>
          <w:color w:val="000000"/>
          <w:sz w:val="24"/>
          <w:szCs w:val="24"/>
        </w:rPr>
        <w:t>20 % – 50 %</w:t>
      </w:r>
    </w:p>
    <w:p>
      <w:pPr>
        <w:spacing w:after="12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5</w:t>
      </w:r>
      <w:r>
        <w:rPr>
          <w:rFonts w:hint="eastAsia" w:ascii="宋体" w:hAnsi="宋体"/>
          <w:color w:val="000000"/>
          <w:sz w:val="24"/>
          <w:szCs w:val="24"/>
        </w:rPr>
        <w:t>具有血液中的血氧饱和度 (spO2)测量,测量范围:</w:t>
      </w:r>
      <w:r>
        <w:rPr>
          <w:rFonts w:ascii="宋体" w:hAnsi="宋体"/>
          <w:color w:val="000000"/>
          <w:sz w:val="24"/>
          <w:szCs w:val="24"/>
        </w:rPr>
        <w:t>40 % – 100 %</w:t>
      </w:r>
    </w:p>
    <w:p>
      <w:pPr>
        <w:spacing w:after="120"/>
        <w:rPr>
          <w:rFonts w:ascii="宋体" w:hAnsi="宋体"/>
          <w:color w:val="000000"/>
          <w:sz w:val="24"/>
        </w:rPr>
      </w:pPr>
      <w:r>
        <w:rPr>
          <w:rFonts w:hint="eastAsia" w:ascii="宋体" w:hAnsi="宋体"/>
          <w:color w:val="000000"/>
          <w:sz w:val="24"/>
          <w:szCs w:val="24"/>
        </w:rPr>
        <w:t>1</w:t>
      </w:r>
      <w:r>
        <w:rPr>
          <w:rFonts w:ascii="宋体" w:hAnsi="宋体"/>
          <w:color w:val="000000"/>
          <w:sz w:val="24"/>
          <w:szCs w:val="24"/>
        </w:rPr>
        <w:t>6</w:t>
      </w:r>
      <w:r>
        <w:rPr>
          <w:rFonts w:hint="eastAsia" w:ascii="宋体" w:hAnsi="宋体"/>
          <w:color w:val="000000"/>
          <w:sz w:val="24"/>
          <w:szCs w:val="24"/>
        </w:rPr>
        <w:t>具有相对血容量RBV的显示</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 xml:space="preserve">7 </w:t>
      </w:r>
      <w:r>
        <w:rPr>
          <w:rFonts w:hint="eastAsia" w:ascii="宋体" w:hAnsi="宋体"/>
          <w:color w:val="000000"/>
          <w:sz w:val="24"/>
        </w:rPr>
        <w:t>配有透析液过滤器及支架，</w:t>
      </w:r>
      <w:r>
        <w:rPr>
          <w:rFonts w:hint="eastAsia" w:ascii="宋体" w:hAnsi="宋体"/>
          <w:color w:val="000000"/>
          <w:sz w:val="24"/>
          <w:szCs w:val="24"/>
        </w:rPr>
        <w:t>可过滤</w:t>
      </w:r>
      <w:r>
        <w:rPr>
          <w:rFonts w:hint="eastAsia" w:ascii="宋体" w:hAnsi="宋体"/>
          <w:color w:val="000000"/>
          <w:sz w:val="24"/>
        </w:rPr>
        <w:t>透析液。每支透析液过滤器可使用150人次或900小时</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 xml:space="preserve">8 </w:t>
      </w:r>
      <w:r>
        <w:rPr>
          <w:rFonts w:hint="eastAsia" w:ascii="宋体" w:hAnsi="宋体"/>
          <w:color w:val="000000"/>
          <w:sz w:val="24"/>
        </w:rPr>
        <w:t>标配在线电子血压计监测模块,</w:t>
      </w:r>
      <w:r>
        <w:rPr>
          <w:rFonts w:ascii="宋体" w:hAnsi="宋体"/>
          <w:color w:val="000000"/>
          <w:sz w:val="24"/>
        </w:rPr>
        <w:t xml:space="preserve"> </w:t>
      </w:r>
      <w:r>
        <w:rPr>
          <w:rFonts w:hint="eastAsia" w:ascii="宋体" w:hAnsi="宋体"/>
          <w:color w:val="000000"/>
          <w:sz w:val="24"/>
        </w:rPr>
        <w:t>有实时自动血压监测与报警功能</w:t>
      </w:r>
    </w:p>
    <w:p>
      <w:pPr>
        <w:spacing w:after="120"/>
        <w:rPr>
          <w:rFonts w:ascii="宋体" w:hAnsi="宋体"/>
          <w:color w:val="000000"/>
          <w:sz w:val="24"/>
        </w:rPr>
      </w:pPr>
      <w:r>
        <w:rPr>
          <w:rFonts w:hint="eastAsia" w:ascii="宋体" w:hAnsi="宋体"/>
          <w:color w:val="000000"/>
          <w:sz w:val="24"/>
        </w:rPr>
        <w:t>1</w:t>
      </w:r>
      <w:r>
        <w:rPr>
          <w:rFonts w:ascii="宋体" w:hAnsi="宋体"/>
          <w:color w:val="000000"/>
          <w:sz w:val="24"/>
        </w:rPr>
        <w:t xml:space="preserve">9 </w:t>
      </w:r>
      <w:r>
        <w:rPr>
          <w:rFonts w:hint="eastAsia" w:ascii="宋体" w:hAnsi="宋体"/>
          <w:color w:val="000000"/>
          <w:sz w:val="24"/>
        </w:rPr>
        <w:t>自动血压测量间隔:1分钟-</w:t>
      </w:r>
      <w:r>
        <w:rPr>
          <w:rFonts w:ascii="宋体" w:hAnsi="宋体"/>
          <w:color w:val="000000"/>
          <w:sz w:val="24"/>
        </w:rPr>
        <w:t>1</w:t>
      </w:r>
      <w:r>
        <w:rPr>
          <w:rFonts w:hint="eastAsia" w:ascii="宋体" w:hAnsi="宋体"/>
          <w:color w:val="000000"/>
          <w:sz w:val="24"/>
        </w:rPr>
        <w:t>小时</w:t>
      </w:r>
    </w:p>
    <w:p>
      <w:pPr>
        <w:spacing w:after="120"/>
        <w:rPr>
          <w:rFonts w:ascii="宋体" w:hAnsi="宋体"/>
          <w:color w:val="000000"/>
          <w:sz w:val="24"/>
        </w:rPr>
      </w:pPr>
      <w:r>
        <w:rPr>
          <w:rFonts w:ascii="宋体" w:hAnsi="宋体"/>
          <w:color w:val="000000"/>
          <w:sz w:val="24"/>
        </w:rPr>
        <w:t>20</w:t>
      </w:r>
      <w:r>
        <w:rPr>
          <w:rFonts w:hint="eastAsia" w:ascii="宋体" w:hAnsi="宋体"/>
          <w:color w:val="000000"/>
          <w:sz w:val="24"/>
        </w:rPr>
        <w:t>标配血压稳定装置，监测血压与相对血容量,通过自动调整超滤率，预防透析中低血压</w:t>
      </w:r>
    </w:p>
    <w:p>
      <w:pPr>
        <w:spacing w:after="120"/>
        <w:rPr>
          <w:rFonts w:ascii="宋体" w:hAnsi="宋体"/>
          <w:color w:val="000000"/>
          <w:sz w:val="24"/>
        </w:rPr>
      </w:pPr>
      <w:r>
        <w:rPr>
          <w:rFonts w:ascii="宋体" w:hAnsi="宋体"/>
          <w:color w:val="000000"/>
          <w:sz w:val="24"/>
        </w:rPr>
        <w:t xml:space="preserve">21 </w:t>
      </w:r>
      <w:r>
        <w:rPr>
          <w:rFonts w:hint="eastAsia" w:ascii="宋体" w:hAnsi="宋体"/>
          <w:color w:val="000000"/>
          <w:sz w:val="24"/>
        </w:rPr>
        <w:t>标配单针交叉程序,可用单个血泵实现血液连续不断流经透析器</w:t>
      </w:r>
      <w:r>
        <w:rPr>
          <w:rFonts w:ascii="宋体" w:hAnsi="宋体"/>
          <w:color w:val="000000"/>
          <w:sz w:val="24"/>
        </w:rPr>
        <w:t>,</w:t>
      </w:r>
      <w:r>
        <w:rPr>
          <w:rFonts w:hint="eastAsia" w:ascii="宋体" w:hAnsi="宋体"/>
          <w:color w:val="000000"/>
          <w:sz w:val="24"/>
        </w:rPr>
        <w:t>保持治疗效果.</w:t>
      </w:r>
    </w:p>
    <w:p>
      <w:pPr>
        <w:spacing w:after="120"/>
        <w:rPr>
          <w:rFonts w:ascii="宋体" w:hAnsi="宋体"/>
          <w:color w:val="000000"/>
          <w:sz w:val="24"/>
        </w:rPr>
      </w:pPr>
      <w:r>
        <w:rPr>
          <w:rFonts w:ascii="宋体" w:hAnsi="宋体"/>
          <w:color w:val="000000"/>
          <w:sz w:val="24"/>
        </w:rPr>
        <w:t>22</w:t>
      </w:r>
      <w:r>
        <w:rPr>
          <w:rFonts w:hint="eastAsia" w:ascii="宋体" w:hAnsi="宋体"/>
          <w:color w:val="000000"/>
          <w:sz w:val="24"/>
        </w:rPr>
        <w:t>标配充分性监测装置: 精确监测透析剂量，测定并显示URR值</w:t>
      </w:r>
      <w:r>
        <w:rPr>
          <w:rFonts w:ascii="宋体" w:hAnsi="宋体"/>
          <w:color w:val="000000"/>
          <w:sz w:val="24"/>
        </w:rPr>
        <w:t>，</w:t>
      </w:r>
      <w:r>
        <w:rPr>
          <w:rFonts w:hint="eastAsia" w:ascii="宋体" w:hAnsi="宋体"/>
          <w:color w:val="000000"/>
          <w:sz w:val="24"/>
        </w:rPr>
        <w:t>spKt/V或</w:t>
      </w:r>
      <w:r>
        <w:rPr>
          <w:rFonts w:ascii="宋体" w:hAnsi="宋体"/>
          <w:color w:val="000000"/>
          <w:sz w:val="24"/>
        </w:rPr>
        <w:t>eKt/V</w:t>
      </w:r>
      <w:r>
        <w:rPr>
          <w:rFonts w:hint="eastAsia" w:ascii="宋体" w:hAnsi="宋体"/>
          <w:color w:val="000000"/>
          <w:sz w:val="24"/>
        </w:rPr>
        <w:t>值，显示实际</w:t>
      </w:r>
      <w:r>
        <w:rPr>
          <w:rFonts w:ascii="宋体" w:hAnsi="宋体"/>
          <w:color w:val="000000"/>
          <w:sz w:val="24"/>
        </w:rPr>
        <w:t>s</w:t>
      </w:r>
      <w:r>
        <w:rPr>
          <w:rFonts w:hint="eastAsia" w:ascii="宋体" w:hAnsi="宋体"/>
          <w:color w:val="000000"/>
          <w:sz w:val="24"/>
        </w:rPr>
        <w:t>pKt/V或</w:t>
      </w:r>
      <w:r>
        <w:rPr>
          <w:rFonts w:ascii="宋体" w:hAnsi="宋体"/>
          <w:color w:val="000000"/>
          <w:sz w:val="24"/>
        </w:rPr>
        <w:t>eKt/V</w:t>
      </w:r>
      <w:r>
        <w:rPr>
          <w:rFonts w:hint="eastAsia" w:ascii="宋体" w:hAnsi="宋体"/>
          <w:color w:val="000000"/>
          <w:sz w:val="24"/>
        </w:rPr>
        <w:t>趋势图（曲线显示）。不采用改变患者透析液离子浓度的监测方法；有实时曲线显示功能及达标预测功能; 允许随时修改治疗参数，从而优化治疗方案</w:t>
      </w:r>
    </w:p>
    <w:p>
      <w:pPr>
        <w:spacing w:after="120"/>
        <w:rPr>
          <w:rFonts w:ascii="宋体" w:hAnsi="宋体"/>
          <w:color w:val="000000"/>
          <w:sz w:val="24"/>
        </w:rPr>
      </w:pPr>
      <w:r>
        <w:rPr>
          <w:rFonts w:hint="eastAsia" w:ascii="宋体" w:hAnsi="宋体"/>
          <w:color w:val="000000"/>
          <w:sz w:val="24"/>
          <w:szCs w:val="24"/>
        </w:rPr>
        <w:t>2</w:t>
      </w:r>
      <w:r>
        <w:rPr>
          <w:rFonts w:ascii="宋体" w:hAnsi="宋体"/>
          <w:color w:val="000000"/>
          <w:sz w:val="24"/>
          <w:szCs w:val="24"/>
        </w:rPr>
        <w:t>3</w:t>
      </w:r>
      <w:r>
        <w:rPr>
          <w:rFonts w:hint="eastAsia" w:ascii="宋体" w:hAnsi="宋体"/>
          <w:color w:val="000000"/>
          <w:sz w:val="24"/>
        </w:rPr>
        <w:t>具有完备的自检功能，可显示整体及各部件自检的进度.</w:t>
      </w:r>
    </w:p>
    <w:p>
      <w:pPr>
        <w:spacing w:after="120"/>
        <w:rPr>
          <w:rFonts w:ascii="宋体" w:hAnsi="宋体"/>
          <w:color w:val="000000"/>
          <w:sz w:val="24"/>
          <w:szCs w:val="24"/>
        </w:rPr>
      </w:pPr>
      <w:r>
        <w:rPr>
          <w:rFonts w:ascii="宋体" w:hAnsi="宋体"/>
          <w:color w:val="000000"/>
          <w:sz w:val="24"/>
          <w:szCs w:val="24"/>
        </w:rPr>
        <w:t>24</w:t>
      </w:r>
      <w:r>
        <w:rPr>
          <w:rFonts w:hint="eastAsia" w:ascii="宋体" w:hAnsi="宋体"/>
          <w:color w:val="000000"/>
          <w:sz w:val="24"/>
          <w:szCs w:val="24"/>
        </w:rPr>
        <w:t>机身具有可推拉把手</w:t>
      </w:r>
    </w:p>
    <w:p>
      <w:pPr>
        <w:spacing w:after="1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5</w:t>
      </w:r>
      <w:r>
        <w:rPr>
          <w:rFonts w:hint="eastAsia" w:ascii="宋体" w:hAnsi="宋体"/>
          <w:color w:val="000000"/>
          <w:sz w:val="24"/>
          <w:szCs w:val="24"/>
        </w:rPr>
        <w:t>符合</w:t>
      </w:r>
      <w:r>
        <w:rPr>
          <w:rFonts w:ascii="宋体" w:hAnsi="宋体"/>
          <w:color w:val="000000"/>
          <w:sz w:val="24"/>
          <w:szCs w:val="24"/>
        </w:rPr>
        <w:t>IEC</w:t>
      </w:r>
      <w:r>
        <w:rPr>
          <w:rFonts w:hint="eastAsia" w:ascii="宋体" w:hAnsi="宋体"/>
          <w:color w:val="000000"/>
          <w:sz w:val="24"/>
          <w:szCs w:val="24"/>
        </w:rPr>
        <w:t>60601-1、</w:t>
      </w:r>
      <w:r>
        <w:rPr>
          <w:rFonts w:ascii="宋体" w:hAnsi="宋体"/>
          <w:color w:val="000000"/>
          <w:sz w:val="24"/>
          <w:szCs w:val="24"/>
        </w:rPr>
        <w:t>IEC</w:t>
      </w:r>
      <w:r>
        <w:rPr>
          <w:rFonts w:hint="eastAsia" w:ascii="宋体" w:hAnsi="宋体"/>
          <w:color w:val="000000"/>
          <w:sz w:val="24"/>
          <w:szCs w:val="24"/>
        </w:rPr>
        <w:t>60601-2-16安全标准</w:t>
      </w:r>
    </w:p>
    <w:p>
      <w:pPr>
        <w:rPr>
          <w:rFonts w:hint="eastAsia" w:ascii="宋体" w:hAnsi="宋体"/>
          <w:color w:val="000000"/>
          <w:sz w:val="24"/>
          <w:szCs w:val="24"/>
        </w:rPr>
      </w:pPr>
    </w:p>
    <w:p>
      <w:pPr>
        <w:spacing w:after="120"/>
        <w:jc w:val="center"/>
        <w:rPr>
          <w:rFonts w:hint="eastAsia" w:ascii="RotisSansSerif" w:hAnsi="RotisSansSerif"/>
          <w:b/>
          <w:bCs/>
          <w:sz w:val="28"/>
          <w:szCs w:val="28"/>
          <w:lang w:val="de-DE" w:eastAsia="zh-CN"/>
        </w:rPr>
      </w:pPr>
    </w:p>
    <w:p>
      <w:pPr>
        <w:spacing w:after="120"/>
        <w:jc w:val="center"/>
        <w:rPr>
          <w:rFonts w:hint="eastAsia" w:ascii="RotisSansSerif" w:hAnsi="RotisSansSerif"/>
          <w:b/>
          <w:bCs/>
          <w:sz w:val="28"/>
          <w:szCs w:val="28"/>
          <w:lang w:val="de-DE" w:eastAsia="zh-CN"/>
        </w:rPr>
      </w:pPr>
    </w:p>
    <w:p>
      <w:pPr>
        <w:spacing w:after="120"/>
        <w:jc w:val="center"/>
        <w:rPr>
          <w:rFonts w:hint="eastAsia" w:ascii="RotisSansSerif" w:hAnsi="RotisSansSerif"/>
          <w:b/>
          <w:bCs/>
          <w:sz w:val="28"/>
          <w:szCs w:val="28"/>
          <w:lang w:val="de-DE" w:eastAsia="zh-CN"/>
        </w:rPr>
      </w:pPr>
    </w:p>
    <w:p>
      <w:pPr>
        <w:spacing w:after="120"/>
        <w:jc w:val="center"/>
        <w:rPr>
          <w:rFonts w:hint="eastAsia" w:ascii="宋体" w:hAnsi="宋体"/>
          <w:color w:val="000000"/>
          <w:sz w:val="24"/>
          <w:szCs w:val="24"/>
          <w:lang w:val="de-DE" w:eastAsia="zh-CN"/>
        </w:rPr>
      </w:pPr>
      <w:r>
        <w:rPr>
          <w:rFonts w:hint="eastAsia" w:ascii="宋体" w:hAnsi="宋体"/>
          <w:color w:val="000000"/>
          <w:sz w:val="24"/>
          <w:szCs w:val="24"/>
          <w:lang w:val="en-US" w:eastAsia="zh-CN"/>
        </w:rPr>
        <w:t>血液透析滤过机（二）</w:t>
      </w:r>
      <w:r>
        <w:rPr>
          <w:rFonts w:hint="eastAsia" w:ascii="宋体" w:hAnsi="宋体"/>
          <w:color w:val="000000"/>
          <w:sz w:val="24"/>
          <w:szCs w:val="24"/>
          <w:lang w:val="de-DE" w:eastAsia="zh-CN"/>
        </w:rPr>
        <w:t>技术参数</w:t>
      </w:r>
    </w:p>
    <w:p>
      <w:pPr>
        <w:spacing w:after="120"/>
        <w:rPr>
          <w:rFonts w:ascii="宋体" w:hAnsi="宋体"/>
          <w:color w:val="000000"/>
          <w:sz w:val="24"/>
          <w:szCs w:val="24"/>
        </w:rPr>
      </w:pPr>
      <w:r>
        <w:rPr>
          <w:rFonts w:hint="eastAsia" w:ascii="宋体" w:hAnsi="宋体"/>
          <w:color w:val="000000"/>
          <w:sz w:val="24"/>
          <w:szCs w:val="24"/>
        </w:rPr>
        <w:t>1血液透析滤过机，15英寸彩色液晶触摸显示屏，可作碳酸氢盐、醋酸盐常规透析。血路管、原液配方全开放</w:t>
      </w:r>
    </w:p>
    <w:p>
      <w:pPr>
        <w:spacing w:after="120"/>
        <w:rPr>
          <w:rFonts w:ascii="宋体" w:hAnsi="宋体"/>
          <w:color w:val="000000"/>
          <w:sz w:val="24"/>
          <w:szCs w:val="24"/>
        </w:rPr>
      </w:pPr>
      <w:r>
        <w:rPr>
          <w:rFonts w:hint="eastAsia" w:ascii="宋体" w:hAnsi="宋体"/>
          <w:color w:val="000000"/>
          <w:sz w:val="24"/>
          <w:szCs w:val="24"/>
        </w:rPr>
        <w:t>1.1 全中文操作系统，具有显示</w:t>
      </w:r>
      <w:r>
        <w:rPr>
          <w:rFonts w:ascii="宋体" w:hAnsi="宋体"/>
          <w:color w:val="000000"/>
          <w:sz w:val="24"/>
          <w:szCs w:val="24"/>
        </w:rPr>
        <w:t>和复位</w:t>
      </w:r>
      <w:r>
        <w:rPr>
          <w:rFonts w:hint="eastAsia" w:ascii="宋体" w:hAnsi="宋体"/>
          <w:color w:val="000000"/>
          <w:sz w:val="24"/>
          <w:szCs w:val="24"/>
        </w:rPr>
        <w:t>报警功能</w:t>
      </w:r>
    </w:p>
    <w:p>
      <w:pPr>
        <w:spacing w:after="120"/>
        <w:rPr>
          <w:rFonts w:ascii="宋体" w:hAnsi="宋体"/>
          <w:color w:val="000000"/>
          <w:sz w:val="24"/>
          <w:szCs w:val="24"/>
        </w:rPr>
      </w:pPr>
      <w:r>
        <w:rPr>
          <w:rFonts w:hint="eastAsia" w:ascii="宋体" w:hAnsi="宋体"/>
          <w:color w:val="000000"/>
          <w:sz w:val="24"/>
          <w:szCs w:val="24"/>
        </w:rPr>
        <w:t>1.2数字显示主要参数，包括：动脉压、静脉压、总电导度、碳酸电导度、温度、透析液流量、血流量、超滤量</w:t>
      </w:r>
    </w:p>
    <w:p>
      <w:pPr>
        <w:spacing w:after="120"/>
        <w:rPr>
          <w:rFonts w:ascii="宋体" w:hAnsi="宋体"/>
          <w:color w:val="000000"/>
          <w:sz w:val="24"/>
          <w:szCs w:val="24"/>
        </w:rPr>
      </w:pPr>
      <w:r>
        <w:rPr>
          <w:rFonts w:hint="eastAsia" w:ascii="宋体" w:hAnsi="宋体"/>
          <w:color w:val="000000"/>
          <w:sz w:val="24"/>
          <w:szCs w:val="24"/>
        </w:rPr>
        <w:t xml:space="preserve">2.1透析液流量: </w:t>
      </w:r>
      <w:r>
        <w:rPr>
          <w:rFonts w:ascii="宋体" w:hAnsi="宋体"/>
          <w:color w:val="000000"/>
          <w:sz w:val="24"/>
          <w:szCs w:val="24"/>
        </w:rPr>
        <w:t>300</w:t>
      </w:r>
      <w:r>
        <w:rPr>
          <w:rFonts w:hint="eastAsia" w:ascii="宋体" w:hAnsi="宋体"/>
          <w:color w:val="000000"/>
          <w:sz w:val="24"/>
          <w:szCs w:val="24"/>
        </w:rPr>
        <w:t>～800ml/min, 连续可调</w:t>
      </w:r>
      <w:r>
        <w:rPr>
          <w:rFonts w:ascii="宋体" w:hAnsi="宋体"/>
          <w:color w:val="000000"/>
          <w:sz w:val="24"/>
          <w:szCs w:val="24"/>
        </w:rPr>
        <w:t xml:space="preserve"> </w:t>
      </w:r>
    </w:p>
    <w:p>
      <w:pPr>
        <w:spacing w:after="120"/>
        <w:rPr>
          <w:rFonts w:ascii="宋体" w:hAnsi="宋体"/>
          <w:color w:val="000000"/>
          <w:sz w:val="24"/>
          <w:szCs w:val="24"/>
        </w:rPr>
      </w:pPr>
      <w:r>
        <w:rPr>
          <w:rFonts w:hint="eastAsia" w:ascii="宋体" w:hAnsi="宋体"/>
          <w:color w:val="000000"/>
          <w:sz w:val="24"/>
          <w:szCs w:val="24"/>
        </w:rPr>
        <w:t>2.2透析液温度控制范围: 33℃～40℃</w:t>
      </w:r>
    </w:p>
    <w:p>
      <w:pPr>
        <w:spacing w:after="120"/>
        <w:rPr>
          <w:rFonts w:ascii="宋体" w:hAnsi="宋体"/>
          <w:color w:val="000000"/>
          <w:sz w:val="24"/>
          <w:szCs w:val="24"/>
        </w:rPr>
      </w:pPr>
      <w:r>
        <w:rPr>
          <w:rFonts w:hint="eastAsia" w:ascii="宋体" w:hAnsi="宋体"/>
          <w:color w:val="000000"/>
          <w:sz w:val="24"/>
          <w:szCs w:val="24"/>
        </w:rPr>
        <w:t>2.3透析液导电率监测范围: 12.5～16ms/cm</w:t>
      </w:r>
    </w:p>
    <w:p>
      <w:pPr>
        <w:spacing w:after="120"/>
        <w:rPr>
          <w:rFonts w:ascii="宋体" w:hAnsi="宋体"/>
          <w:color w:val="000000"/>
          <w:sz w:val="24"/>
          <w:szCs w:val="24"/>
        </w:rPr>
      </w:pPr>
      <w:r>
        <w:rPr>
          <w:rFonts w:hint="eastAsia" w:ascii="宋体" w:hAnsi="宋体"/>
          <w:color w:val="000000"/>
          <w:sz w:val="24"/>
          <w:szCs w:val="24"/>
        </w:rPr>
        <w:t>2.4反馈式电导度监测及配比机制，可分别监测B液电导度与总电导度</w:t>
      </w:r>
    </w:p>
    <w:p>
      <w:pPr>
        <w:spacing w:after="120"/>
        <w:rPr>
          <w:rFonts w:ascii="宋体" w:hAnsi="宋体"/>
          <w:color w:val="000000"/>
          <w:sz w:val="24"/>
          <w:szCs w:val="24"/>
        </w:rPr>
      </w:pPr>
      <w:r>
        <w:rPr>
          <w:rFonts w:hint="eastAsia" w:ascii="宋体" w:hAnsi="宋体"/>
          <w:color w:val="000000"/>
          <w:sz w:val="24"/>
          <w:szCs w:val="24"/>
        </w:rPr>
        <w:t>2.5待机模式时，将透析液一侧关闭，不吸取AB液,</w:t>
      </w:r>
      <w:r>
        <w:rPr>
          <w:rFonts w:ascii="宋体" w:hAnsi="宋体"/>
          <w:color w:val="000000"/>
          <w:sz w:val="24"/>
          <w:szCs w:val="24"/>
        </w:rPr>
        <w:t xml:space="preserve"> </w:t>
      </w:r>
      <w:r>
        <w:rPr>
          <w:rFonts w:hint="eastAsia" w:ascii="宋体" w:hAnsi="宋体"/>
          <w:color w:val="000000"/>
          <w:sz w:val="24"/>
          <w:szCs w:val="24"/>
        </w:rPr>
        <w:t>节省透析液</w:t>
      </w:r>
    </w:p>
    <w:p>
      <w:pPr>
        <w:spacing w:after="120"/>
        <w:rPr>
          <w:rFonts w:ascii="宋体" w:hAnsi="宋体"/>
          <w:color w:val="000000"/>
          <w:sz w:val="24"/>
          <w:szCs w:val="24"/>
        </w:rPr>
      </w:pPr>
      <w:r>
        <w:rPr>
          <w:rFonts w:hint="eastAsia" w:ascii="宋体" w:hAnsi="宋体"/>
          <w:color w:val="000000"/>
          <w:sz w:val="24"/>
          <w:szCs w:val="24"/>
        </w:rPr>
        <w:t xml:space="preserve">3压力监测: </w:t>
      </w:r>
    </w:p>
    <w:p>
      <w:pPr>
        <w:spacing w:after="120"/>
        <w:rPr>
          <w:rFonts w:ascii="宋体" w:hAnsi="宋体"/>
          <w:color w:val="000000"/>
          <w:sz w:val="24"/>
          <w:szCs w:val="24"/>
        </w:rPr>
      </w:pPr>
      <w:r>
        <w:rPr>
          <w:rFonts w:hint="eastAsia" w:ascii="宋体" w:hAnsi="宋体"/>
          <w:color w:val="000000"/>
          <w:sz w:val="24"/>
          <w:szCs w:val="24"/>
        </w:rPr>
        <w:t>3.1动脉压操作范围:  -400～＋400 mmHg</w:t>
      </w:r>
    </w:p>
    <w:p>
      <w:pPr>
        <w:spacing w:after="120"/>
        <w:rPr>
          <w:rFonts w:ascii="宋体" w:hAnsi="宋体"/>
          <w:color w:val="000000"/>
          <w:sz w:val="24"/>
          <w:szCs w:val="24"/>
        </w:rPr>
      </w:pPr>
      <w:r>
        <w:rPr>
          <w:rFonts w:hint="eastAsia" w:ascii="宋体" w:hAnsi="宋体"/>
          <w:color w:val="000000"/>
          <w:sz w:val="24"/>
          <w:szCs w:val="24"/>
        </w:rPr>
        <w:t>3.2动脉压精度: ±10 mmHg</w:t>
      </w:r>
    </w:p>
    <w:p>
      <w:pPr>
        <w:spacing w:after="120"/>
        <w:rPr>
          <w:rFonts w:ascii="宋体" w:hAnsi="宋体"/>
          <w:color w:val="000000"/>
          <w:sz w:val="24"/>
          <w:szCs w:val="24"/>
        </w:rPr>
      </w:pPr>
      <w:r>
        <w:rPr>
          <w:rFonts w:hint="eastAsia" w:ascii="宋体" w:hAnsi="宋体"/>
          <w:color w:val="000000"/>
          <w:sz w:val="24"/>
          <w:szCs w:val="24"/>
        </w:rPr>
        <w:t xml:space="preserve">3.3静脉压操作范围: </w:t>
      </w:r>
      <w:r>
        <w:rPr>
          <w:rFonts w:ascii="宋体" w:hAnsi="宋体"/>
          <w:color w:val="000000"/>
          <w:sz w:val="24"/>
          <w:szCs w:val="24"/>
        </w:rPr>
        <w:t>-50</w:t>
      </w:r>
      <w:r>
        <w:rPr>
          <w:rFonts w:hint="eastAsia" w:ascii="宋体" w:hAnsi="宋体"/>
          <w:color w:val="000000"/>
          <w:sz w:val="24"/>
          <w:szCs w:val="24"/>
        </w:rPr>
        <w:t>～＋</w:t>
      </w:r>
      <w:r>
        <w:rPr>
          <w:rFonts w:ascii="宋体" w:hAnsi="宋体"/>
          <w:color w:val="000000"/>
          <w:sz w:val="24"/>
          <w:szCs w:val="24"/>
        </w:rPr>
        <w:t>390</w:t>
      </w:r>
      <w:r>
        <w:rPr>
          <w:rFonts w:hint="eastAsia" w:ascii="宋体" w:hAnsi="宋体"/>
          <w:color w:val="000000"/>
          <w:sz w:val="24"/>
          <w:szCs w:val="24"/>
        </w:rPr>
        <w:t xml:space="preserve"> mmHg</w:t>
      </w:r>
    </w:p>
    <w:p>
      <w:pPr>
        <w:spacing w:after="120"/>
        <w:rPr>
          <w:rFonts w:ascii="宋体" w:hAnsi="宋体"/>
          <w:color w:val="000000"/>
          <w:sz w:val="24"/>
          <w:szCs w:val="24"/>
        </w:rPr>
      </w:pPr>
      <w:r>
        <w:rPr>
          <w:rFonts w:hint="eastAsia" w:ascii="宋体" w:hAnsi="宋体"/>
          <w:color w:val="000000"/>
          <w:sz w:val="24"/>
          <w:szCs w:val="24"/>
        </w:rPr>
        <w:t>3.4静脉压精度: ±10 mmHg</w:t>
      </w:r>
    </w:p>
    <w:p>
      <w:pPr>
        <w:tabs>
          <w:tab w:val="left" w:pos="7185"/>
        </w:tabs>
        <w:spacing w:after="120"/>
        <w:rPr>
          <w:rFonts w:ascii="宋体" w:hAnsi="宋体"/>
          <w:color w:val="000000"/>
          <w:sz w:val="24"/>
          <w:szCs w:val="24"/>
        </w:rPr>
      </w:pPr>
      <w:r>
        <w:rPr>
          <w:rFonts w:hint="eastAsia" w:ascii="宋体" w:hAnsi="宋体"/>
          <w:color w:val="000000"/>
          <w:sz w:val="24"/>
          <w:szCs w:val="24"/>
        </w:rPr>
        <w:t>4.1跨膜压操作范围: ﹣100mmHg～﹢700 mmHg</w:t>
      </w:r>
      <w:r>
        <w:rPr>
          <w:rFonts w:ascii="宋体" w:hAnsi="宋体"/>
          <w:color w:val="000000"/>
          <w:sz w:val="24"/>
          <w:szCs w:val="24"/>
        </w:rPr>
        <w:tab/>
      </w:r>
    </w:p>
    <w:p>
      <w:pPr>
        <w:spacing w:after="120"/>
        <w:rPr>
          <w:rFonts w:ascii="宋体" w:hAnsi="宋体"/>
          <w:color w:val="000000"/>
          <w:sz w:val="24"/>
          <w:szCs w:val="24"/>
        </w:rPr>
      </w:pPr>
      <w:r>
        <w:rPr>
          <w:rFonts w:hint="eastAsia" w:ascii="宋体" w:hAnsi="宋体"/>
          <w:color w:val="000000"/>
          <w:sz w:val="24"/>
          <w:szCs w:val="24"/>
        </w:rPr>
        <w:t>4.2跨膜压精度：±</w:t>
      </w:r>
      <w:r>
        <w:rPr>
          <w:rFonts w:ascii="宋体" w:hAnsi="宋体"/>
          <w:color w:val="000000"/>
          <w:sz w:val="24"/>
          <w:szCs w:val="24"/>
        </w:rPr>
        <w:t>20</w:t>
      </w:r>
      <w:r>
        <w:rPr>
          <w:rFonts w:hint="eastAsia" w:ascii="宋体" w:hAnsi="宋体"/>
          <w:color w:val="000000"/>
          <w:sz w:val="24"/>
          <w:szCs w:val="24"/>
        </w:rPr>
        <w:t xml:space="preserve"> mmHg</w:t>
      </w:r>
    </w:p>
    <w:p>
      <w:pPr>
        <w:spacing w:after="120"/>
        <w:rPr>
          <w:rFonts w:ascii="宋体" w:hAnsi="宋体"/>
          <w:color w:val="000000"/>
          <w:sz w:val="24"/>
          <w:szCs w:val="24"/>
        </w:rPr>
      </w:pPr>
      <w:r>
        <w:rPr>
          <w:rFonts w:hint="eastAsia" w:ascii="宋体" w:hAnsi="宋体"/>
          <w:color w:val="000000"/>
          <w:sz w:val="24"/>
          <w:szCs w:val="24"/>
        </w:rPr>
        <w:t>5.1血泵流量： 0，50～600ml/min可调</w:t>
      </w:r>
    </w:p>
    <w:p>
      <w:pPr>
        <w:spacing w:after="120"/>
        <w:rPr>
          <w:rFonts w:ascii="宋体" w:hAnsi="宋体"/>
          <w:color w:val="000000"/>
          <w:sz w:val="24"/>
          <w:szCs w:val="24"/>
        </w:rPr>
      </w:pPr>
      <w:r>
        <w:rPr>
          <w:rFonts w:hint="eastAsia" w:ascii="宋体" w:hAnsi="宋体"/>
          <w:color w:val="000000"/>
          <w:sz w:val="24"/>
          <w:szCs w:val="24"/>
        </w:rPr>
        <w:t>5.2血流量调节梯度（步长</w:t>
      </w:r>
      <w:r>
        <w:rPr>
          <w:rFonts w:ascii="宋体" w:hAnsi="宋体"/>
          <w:color w:val="000000"/>
          <w:sz w:val="24"/>
          <w:szCs w:val="24"/>
        </w:rPr>
        <w:t>）</w:t>
      </w:r>
      <w:r>
        <w:rPr>
          <w:rFonts w:hint="eastAsia" w:ascii="宋体" w:hAnsi="宋体"/>
          <w:color w:val="000000"/>
          <w:sz w:val="24"/>
          <w:szCs w:val="24"/>
        </w:rPr>
        <w:t>10ml/min</w:t>
      </w:r>
    </w:p>
    <w:p>
      <w:pPr>
        <w:spacing w:after="120"/>
        <w:rPr>
          <w:rFonts w:ascii="宋体" w:hAnsi="宋体"/>
          <w:color w:val="000000"/>
          <w:sz w:val="24"/>
          <w:szCs w:val="24"/>
        </w:rPr>
      </w:pPr>
      <w:r>
        <w:rPr>
          <w:rFonts w:hint="eastAsia" w:ascii="宋体" w:hAnsi="宋体"/>
          <w:color w:val="000000"/>
          <w:sz w:val="24"/>
          <w:szCs w:val="24"/>
        </w:rPr>
        <w:t>6肝素注射: 0</w:t>
      </w:r>
      <w:r>
        <w:rPr>
          <w:rFonts w:ascii="宋体" w:hAnsi="宋体"/>
          <w:color w:val="000000"/>
          <w:sz w:val="24"/>
          <w:szCs w:val="24"/>
        </w:rPr>
        <w:t>.1</w:t>
      </w:r>
      <w:r>
        <w:rPr>
          <w:rFonts w:hint="eastAsia" w:ascii="宋体" w:hAnsi="宋体"/>
          <w:color w:val="000000"/>
          <w:sz w:val="24"/>
          <w:szCs w:val="24"/>
        </w:rPr>
        <w:t>～10ml/h可编写停止时间，读数累积肝素容量，肝素泵有自动注入和追加功能</w:t>
      </w:r>
    </w:p>
    <w:p>
      <w:pPr>
        <w:spacing w:after="120"/>
        <w:rPr>
          <w:rFonts w:ascii="宋体" w:hAnsi="宋体"/>
          <w:color w:val="000000"/>
          <w:sz w:val="24"/>
          <w:szCs w:val="24"/>
        </w:rPr>
      </w:pPr>
      <w:r>
        <w:rPr>
          <w:rFonts w:hint="eastAsia" w:ascii="宋体" w:hAnsi="宋体"/>
          <w:color w:val="000000"/>
          <w:sz w:val="24"/>
          <w:szCs w:val="24"/>
        </w:rPr>
        <w:t>7漏血检测与报警:</w:t>
      </w:r>
      <w:r>
        <w:rPr>
          <w:rFonts w:ascii="宋体" w:hAnsi="宋体"/>
          <w:color w:val="000000"/>
          <w:sz w:val="24"/>
          <w:szCs w:val="24"/>
        </w:rPr>
        <w:t xml:space="preserve"> </w:t>
      </w:r>
      <w:r>
        <w:rPr>
          <w:rFonts w:hint="eastAsia" w:ascii="宋体" w:hAnsi="宋体"/>
          <w:color w:val="000000"/>
          <w:sz w:val="24"/>
          <w:szCs w:val="24"/>
        </w:rPr>
        <w:t>光学原理检测</w:t>
      </w:r>
      <w:r>
        <w:rPr>
          <w:rFonts w:ascii="宋体" w:hAnsi="宋体"/>
          <w:color w:val="000000"/>
          <w:sz w:val="24"/>
          <w:szCs w:val="24"/>
        </w:rPr>
        <w:t xml:space="preserve"> </w:t>
      </w:r>
    </w:p>
    <w:p>
      <w:pPr>
        <w:spacing w:after="120"/>
        <w:rPr>
          <w:rFonts w:ascii="宋体" w:hAnsi="宋体"/>
          <w:color w:val="000000"/>
          <w:sz w:val="24"/>
          <w:szCs w:val="24"/>
        </w:rPr>
      </w:pPr>
      <w:r>
        <w:rPr>
          <w:rFonts w:hint="eastAsia" w:ascii="宋体" w:hAnsi="宋体"/>
          <w:color w:val="000000"/>
          <w:sz w:val="24"/>
          <w:szCs w:val="24"/>
        </w:rPr>
        <w:t>8.1超滤方式: 容量式平衡腔控制（可探测膜位移</w:t>
      </w:r>
      <w:r>
        <w:rPr>
          <w:rFonts w:ascii="宋体" w:hAnsi="宋体"/>
          <w:color w:val="000000"/>
          <w:sz w:val="24"/>
          <w:szCs w:val="24"/>
        </w:rPr>
        <w:t>）</w:t>
      </w:r>
    </w:p>
    <w:p>
      <w:pPr>
        <w:spacing w:after="120"/>
        <w:rPr>
          <w:rFonts w:ascii="宋体" w:hAnsi="宋体"/>
          <w:color w:val="000000"/>
          <w:sz w:val="24"/>
          <w:szCs w:val="24"/>
        </w:rPr>
      </w:pPr>
      <w:r>
        <w:rPr>
          <w:rFonts w:hint="eastAsia" w:ascii="宋体" w:hAnsi="宋体"/>
          <w:color w:val="000000"/>
          <w:sz w:val="24"/>
          <w:szCs w:val="24"/>
        </w:rPr>
        <w:t>8.2超滤率: 0～</w:t>
      </w:r>
      <w:r>
        <w:rPr>
          <w:rFonts w:ascii="宋体" w:hAnsi="宋体"/>
          <w:color w:val="000000"/>
          <w:sz w:val="24"/>
          <w:szCs w:val="24"/>
        </w:rPr>
        <w:t>4000ml</w:t>
      </w:r>
      <w:r>
        <w:rPr>
          <w:rFonts w:hint="eastAsia" w:ascii="宋体" w:hAnsi="宋体"/>
          <w:color w:val="000000"/>
          <w:sz w:val="24"/>
          <w:szCs w:val="24"/>
        </w:rPr>
        <w:t>/h</w:t>
      </w:r>
    </w:p>
    <w:p>
      <w:pPr>
        <w:spacing w:after="120"/>
        <w:rPr>
          <w:rFonts w:ascii="宋体" w:hAnsi="宋体"/>
          <w:color w:val="000000"/>
          <w:sz w:val="24"/>
          <w:szCs w:val="24"/>
        </w:rPr>
      </w:pPr>
      <w:r>
        <w:rPr>
          <w:rFonts w:hint="eastAsia" w:ascii="宋体" w:hAnsi="宋体"/>
          <w:color w:val="000000"/>
          <w:sz w:val="24"/>
          <w:szCs w:val="24"/>
        </w:rPr>
        <w:t>8.3超滤泵误差 &lt;1%</w:t>
      </w:r>
    </w:p>
    <w:p>
      <w:pPr>
        <w:spacing w:after="120"/>
        <w:rPr>
          <w:rFonts w:ascii="宋体" w:hAnsi="宋体"/>
          <w:color w:val="000000"/>
          <w:sz w:val="24"/>
          <w:szCs w:val="24"/>
        </w:rPr>
      </w:pPr>
      <w:r>
        <w:rPr>
          <w:rFonts w:hint="eastAsia" w:ascii="宋体" w:hAnsi="宋体"/>
          <w:color w:val="000000"/>
          <w:sz w:val="24"/>
          <w:szCs w:val="24"/>
        </w:rPr>
        <w:t>9超滤曲线:可存储设定曲线，10种固定曲线，20种自定义曲线，满足个性化透析。</w:t>
      </w:r>
    </w:p>
    <w:p>
      <w:pPr>
        <w:spacing w:after="120"/>
        <w:rPr>
          <w:rFonts w:ascii="宋体" w:hAnsi="宋体"/>
          <w:color w:val="000000"/>
          <w:sz w:val="24"/>
          <w:szCs w:val="24"/>
        </w:rPr>
      </w:pPr>
      <w:r>
        <w:rPr>
          <w:rFonts w:hint="eastAsia" w:ascii="宋体" w:hAnsi="宋体"/>
          <w:color w:val="000000"/>
          <w:sz w:val="24"/>
          <w:szCs w:val="24"/>
        </w:rPr>
        <w:t>10钠离子曲线功能提供个性化透析方案</w:t>
      </w:r>
    </w:p>
    <w:p>
      <w:pPr>
        <w:spacing w:after="120"/>
        <w:rPr>
          <w:rFonts w:ascii="宋体" w:hAnsi="宋体"/>
          <w:color w:val="000000"/>
          <w:sz w:val="24"/>
          <w:szCs w:val="24"/>
        </w:rPr>
      </w:pPr>
      <w:r>
        <w:rPr>
          <w:rFonts w:hint="eastAsia" w:ascii="宋体" w:hAnsi="宋体"/>
          <w:color w:val="000000"/>
          <w:sz w:val="24"/>
          <w:szCs w:val="24"/>
        </w:rPr>
        <w:t xml:space="preserve">11碳酸盐曲线功能提供个性化透析方案 </w:t>
      </w:r>
    </w:p>
    <w:p>
      <w:pPr>
        <w:spacing w:after="120"/>
        <w:rPr>
          <w:rFonts w:ascii="宋体" w:hAnsi="宋体"/>
          <w:color w:val="000000"/>
          <w:sz w:val="24"/>
          <w:szCs w:val="24"/>
        </w:rPr>
      </w:pPr>
      <w:r>
        <w:rPr>
          <w:rFonts w:hint="eastAsia" w:ascii="宋体" w:hAnsi="宋体"/>
          <w:color w:val="000000"/>
          <w:sz w:val="24"/>
          <w:szCs w:val="24"/>
        </w:rPr>
        <w:t xml:space="preserve">12肝素曲线功能提供个性化透析方案 </w:t>
      </w:r>
    </w:p>
    <w:p>
      <w:pPr>
        <w:spacing w:after="120"/>
        <w:rPr>
          <w:rFonts w:ascii="宋体" w:hAnsi="宋体"/>
          <w:color w:val="000000"/>
          <w:sz w:val="24"/>
          <w:szCs w:val="24"/>
        </w:rPr>
      </w:pPr>
      <w:r>
        <w:rPr>
          <w:rFonts w:hint="eastAsia" w:ascii="宋体" w:hAnsi="宋体"/>
          <w:color w:val="000000"/>
          <w:sz w:val="24"/>
          <w:szCs w:val="24"/>
        </w:rPr>
        <w:t>13透析液流量曲线功能提供个性化透析方案</w:t>
      </w:r>
    </w:p>
    <w:p>
      <w:pPr>
        <w:spacing w:after="120"/>
        <w:rPr>
          <w:rFonts w:hint="eastAsia" w:ascii="宋体" w:hAnsi="宋体"/>
          <w:color w:val="000000"/>
          <w:sz w:val="24"/>
          <w:szCs w:val="24"/>
        </w:rPr>
      </w:pPr>
      <w:r>
        <w:rPr>
          <w:rFonts w:hint="eastAsia" w:ascii="宋体" w:hAnsi="宋体"/>
          <w:color w:val="000000"/>
          <w:sz w:val="24"/>
          <w:szCs w:val="24"/>
        </w:rPr>
        <w:t>14透析液温度曲线功能提供个性化透析方案</w:t>
      </w:r>
    </w:p>
    <w:p>
      <w:pPr>
        <w:spacing w:after="120"/>
        <w:rPr>
          <w:rFonts w:ascii="宋体" w:hAnsi="宋体"/>
          <w:color w:val="000000"/>
          <w:sz w:val="24"/>
          <w:szCs w:val="24"/>
        </w:rPr>
      </w:pPr>
      <w:r>
        <w:rPr>
          <w:rFonts w:hint="eastAsia" w:ascii="宋体" w:hAnsi="宋体"/>
          <w:color w:val="000000"/>
          <w:sz w:val="24"/>
          <w:szCs w:val="24"/>
        </w:rPr>
        <w:t>15具有透析过程中快速补液功能，能够自动累计计算总补液量。</w:t>
      </w:r>
    </w:p>
    <w:p>
      <w:pPr>
        <w:spacing w:after="120"/>
        <w:rPr>
          <w:rFonts w:ascii="宋体" w:hAnsi="宋体"/>
          <w:color w:val="000000"/>
          <w:sz w:val="24"/>
          <w:szCs w:val="24"/>
        </w:rPr>
      </w:pPr>
      <w:r>
        <w:rPr>
          <w:rFonts w:hint="eastAsia" w:ascii="宋体" w:hAnsi="宋体"/>
          <w:color w:val="000000"/>
          <w:sz w:val="24"/>
          <w:szCs w:val="24"/>
        </w:rPr>
        <w:t>16配有透析液过滤器及支架，可过滤透析液。每支透析液过滤器可使用150人次或900小时</w:t>
      </w:r>
    </w:p>
    <w:p>
      <w:pPr>
        <w:spacing w:after="120"/>
        <w:rPr>
          <w:rFonts w:ascii="宋体" w:hAnsi="宋体"/>
          <w:color w:val="000000"/>
          <w:sz w:val="24"/>
          <w:szCs w:val="24"/>
        </w:rPr>
      </w:pPr>
      <w:r>
        <w:rPr>
          <w:rFonts w:hint="eastAsia" w:ascii="宋体" w:hAnsi="宋体"/>
          <w:color w:val="000000"/>
          <w:sz w:val="24"/>
          <w:szCs w:val="24"/>
        </w:rPr>
        <w:t>17可选配原装在线电子血压计监测模块,</w:t>
      </w:r>
      <w:r>
        <w:rPr>
          <w:rFonts w:ascii="宋体" w:hAnsi="宋体"/>
          <w:color w:val="000000"/>
          <w:sz w:val="24"/>
          <w:szCs w:val="24"/>
        </w:rPr>
        <w:t xml:space="preserve"> </w:t>
      </w:r>
      <w:r>
        <w:rPr>
          <w:rFonts w:hint="eastAsia" w:ascii="宋体" w:hAnsi="宋体"/>
          <w:color w:val="000000"/>
          <w:sz w:val="24"/>
          <w:szCs w:val="24"/>
        </w:rPr>
        <w:t>有实时自动血压监测与报警功能</w:t>
      </w:r>
    </w:p>
    <w:p>
      <w:pPr>
        <w:spacing w:after="120"/>
        <w:rPr>
          <w:rFonts w:ascii="宋体" w:hAnsi="宋体"/>
          <w:color w:val="000000"/>
          <w:sz w:val="24"/>
          <w:szCs w:val="24"/>
        </w:rPr>
      </w:pPr>
      <w:r>
        <w:rPr>
          <w:rFonts w:hint="eastAsia" w:ascii="宋体" w:hAnsi="宋体"/>
          <w:color w:val="000000"/>
          <w:sz w:val="24"/>
          <w:szCs w:val="24"/>
        </w:rPr>
        <w:t>18可选配血压稳定装置，通过自动调整超滤率，降低透析低血压事件</w:t>
      </w:r>
    </w:p>
    <w:p>
      <w:pPr>
        <w:spacing w:after="120"/>
        <w:rPr>
          <w:rFonts w:ascii="宋体" w:hAnsi="宋体"/>
          <w:color w:val="000000"/>
          <w:sz w:val="24"/>
          <w:szCs w:val="24"/>
        </w:rPr>
      </w:pPr>
      <w:r>
        <w:rPr>
          <w:rFonts w:hint="eastAsia" w:ascii="宋体" w:hAnsi="宋体"/>
          <w:color w:val="000000"/>
          <w:sz w:val="24"/>
          <w:szCs w:val="24"/>
        </w:rPr>
        <w:t>19标配透析充分性功能: 显示Kt/v值，为临床医生提供治疗有益数据及参考，有效提高患者的透析充分性</w:t>
      </w:r>
    </w:p>
    <w:p>
      <w:pPr>
        <w:spacing w:after="120"/>
        <w:rPr>
          <w:rFonts w:ascii="宋体" w:hAnsi="宋体"/>
          <w:color w:val="000000"/>
          <w:sz w:val="24"/>
          <w:szCs w:val="24"/>
        </w:rPr>
      </w:pPr>
      <w:r>
        <w:rPr>
          <w:rFonts w:hint="eastAsia" w:ascii="宋体" w:hAnsi="宋体"/>
          <w:color w:val="000000"/>
          <w:sz w:val="24"/>
          <w:szCs w:val="24"/>
        </w:rPr>
        <w:t>20可保存治疗方案与治疗结果，自动保存至少20次病人治疗记录</w:t>
      </w:r>
    </w:p>
    <w:p>
      <w:pPr>
        <w:spacing w:after="120"/>
        <w:rPr>
          <w:rFonts w:ascii="宋体" w:hAnsi="宋体"/>
          <w:color w:val="000000"/>
          <w:sz w:val="24"/>
          <w:szCs w:val="24"/>
        </w:rPr>
      </w:pPr>
      <w:r>
        <w:rPr>
          <w:rFonts w:hint="eastAsia" w:ascii="宋体" w:hAnsi="宋体"/>
          <w:color w:val="000000"/>
          <w:sz w:val="24"/>
          <w:szCs w:val="24"/>
        </w:rPr>
        <w:t>21可选配数据输出装置（数据直接输出或数据输出接口），能与透析数据管理软件相连</w:t>
      </w:r>
    </w:p>
    <w:p>
      <w:pPr>
        <w:spacing w:after="120"/>
        <w:rPr>
          <w:rFonts w:ascii="宋体" w:hAnsi="宋体"/>
          <w:color w:val="000000"/>
          <w:sz w:val="24"/>
          <w:szCs w:val="24"/>
        </w:rPr>
      </w:pPr>
      <w:r>
        <w:rPr>
          <w:rFonts w:hint="eastAsia" w:ascii="宋体" w:hAnsi="宋体"/>
          <w:color w:val="000000"/>
          <w:sz w:val="24"/>
          <w:szCs w:val="24"/>
        </w:rPr>
        <w:t>22置换液流量范围</w:t>
      </w:r>
      <w:r>
        <w:rPr>
          <w:rFonts w:ascii="宋体" w:hAnsi="宋体"/>
          <w:color w:val="000000"/>
          <w:sz w:val="24"/>
          <w:szCs w:val="24"/>
        </w:rPr>
        <w:t>：</w:t>
      </w:r>
      <w:r>
        <w:rPr>
          <w:rFonts w:hint="eastAsia" w:ascii="宋体" w:hAnsi="宋体"/>
          <w:color w:val="000000"/>
          <w:sz w:val="24"/>
          <w:szCs w:val="24"/>
        </w:rPr>
        <w:t>20</w:t>
      </w:r>
      <w:r>
        <w:rPr>
          <w:rFonts w:ascii="宋体" w:hAnsi="宋体"/>
          <w:color w:val="000000"/>
          <w:sz w:val="24"/>
          <w:szCs w:val="24"/>
        </w:rPr>
        <w:t>-400ml/</w:t>
      </w:r>
      <w:r>
        <w:rPr>
          <w:rFonts w:hint="eastAsia" w:ascii="宋体" w:hAnsi="宋体"/>
          <w:color w:val="000000"/>
          <w:sz w:val="24"/>
          <w:szCs w:val="24"/>
        </w:rPr>
        <w:t>min</w:t>
      </w:r>
    </w:p>
    <w:p>
      <w:pPr>
        <w:spacing w:after="120"/>
        <w:rPr>
          <w:rFonts w:ascii="宋体" w:hAnsi="宋体"/>
          <w:color w:val="000000"/>
          <w:sz w:val="24"/>
          <w:szCs w:val="24"/>
        </w:rPr>
      </w:pPr>
      <w:r>
        <w:rPr>
          <w:rFonts w:hint="eastAsia" w:ascii="宋体" w:hAnsi="宋体"/>
          <w:color w:val="000000"/>
          <w:sz w:val="24"/>
          <w:szCs w:val="24"/>
        </w:rPr>
        <w:t>23水供应，水压：0.5-6.0bar，入水温度：10-30度</w:t>
      </w:r>
    </w:p>
    <w:p>
      <w:pPr>
        <w:spacing w:after="12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4</w:t>
      </w:r>
      <w:r>
        <w:rPr>
          <w:rFonts w:hint="eastAsia" w:ascii="宋体" w:hAnsi="宋体"/>
          <w:color w:val="000000"/>
          <w:sz w:val="24"/>
          <w:szCs w:val="24"/>
        </w:rPr>
        <w:t>具有完备的自检功能，自身具有维修菜单，故障自我诊断</w:t>
      </w:r>
    </w:p>
    <w:p>
      <w:pPr>
        <w:spacing w:after="120"/>
        <w:rPr>
          <w:rFonts w:ascii="宋体" w:hAnsi="宋体"/>
          <w:color w:val="000000"/>
          <w:sz w:val="24"/>
          <w:szCs w:val="24"/>
        </w:rPr>
      </w:pPr>
      <w:r>
        <w:rPr>
          <w:rFonts w:ascii="宋体" w:hAnsi="宋体"/>
          <w:color w:val="000000"/>
          <w:sz w:val="24"/>
          <w:szCs w:val="24"/>
        </w:rPr>
        <w:t>25</w:t>
      </w:r>
      <w:r>
        <w:rPr>
          <w:rFonts w:hint="eastAsia" w:ascii="宋体" w:hAnsi="宋体"/>
          <w:color w:val="000000"/>
          <w:sz w:val="24"/>
          <w:szCs w:val="24"/>
        </w:rPr>
        <w:t>符合</w:t>
      </w:r>
      <w:r>
        <w:rPr>
          <w:rFonts w:ascii="宋体" w:hAnsi="宋体"/>
          <w:color w:val="000000"/>
          <w:sz w:val="24"/>
          <w:szCs w:val="24"/>
        </w:rPr>
        <w:t>IEC</w:t>
      </w:r>
      <w:r>
        <w:rPr>
          <w:rFonts w:hint="eastAsia" w:ascii="宋体" w:hAnsi="宋体"/>
          <w:color w:val="000000"/>
          <w:sz w:val="24"/>
          <w:szCs w:val="24"/>
        </w:rPr>
        <w:t>60601-1、</w:t>
      </w:r>
      <w:r>
        <w:rPr>
          <w:rFonts w:ascii="宋体" w:hAnsi="宋体"/>
          <w:color w:val="000000"/>
          <w:sz w:val="24"/>
          <w:szCs w:val="24"/>
        </w:rPr>
        <w:t>IEC</w:t>
      </w:r>
      <w:r>
        <w:rPr>
          <w:rFonts w:hint="eastAsia" w:ascii="宋体" w:hAnsi="宋体"/>
          <w:color w:val="000000"/>
          <w:sz w:val="24"/>
          <w:szCs w:val="24"/>
        </w:rPr>
        <w:t xml:space="preserve">60601-2-16安全标准 </w:t>
      </w:r>
    </w:p>
    <w:p>
      <w:pPr>
        <w:spacing w:after="120"/>
        <w:rPr>
          <w:rFonts w:ascii="宋体" w:hAnsi="宋体"/>
          <w:color w:val="000000"/>
          <w:sz w:val="24"/>
          <w:szCs w:val="24"/>
        </w:rPr>
      </w:pPr>
      <w:r>
        <w:rPr>
          <w:rFonts w:hint="eastAsia" w:ascii="宋体" w:hAnsi="宋体"/>
          <w:color w:val="000000"/>
          <w:sz w:val="24"/>
          <w:szCs w:val="24"/>
        </w:rPr>
        <w:t>26电源: 交流230V±10%(或220V),频率50～60Hz</w:t>
      </w:r>
    </w:p>
    <w:p>
      <w:pPr>
        <w:spacing w:after="120"/>
        <w:rPr>
          <w:rFonts w:hint="eastAsia"/>
        </w:rPr>
      </w:pPr>
      <w:r>
        <w:rPr>
          <w:rFonts w:ascii="宋体" w:hAnsi="宋体"/>
          <w:color w:val="000000"/>
          <w:sz w:val="24"/>
          <w:szCs w:val="24"/>
        </w:rPr>
        <w:t>27</w:t>
      </w:r>
      <w:r>
        <w:rPr>
          <w:rFonts w:hint="eastAsia" w:ascii="宋体" w:hAnsi="宋体"/>
          <w:color w:val="000000"/>
          <w:sz w:val="24"/>
          <w:szCs w:val="24"/>
        </w:rPr>
        <w:t>后备电池: 标配内置电池,保证机器停电后最少使用≥</w:t>
      </w:r>
      <w:r>
        <w:rPr>
          <w:rFonts w:ascii="宋体" w:hAnsi="宋体"/>
          <w:color w:val="000000"/>
          <w:sz w:val="24"/>
          <w:szCs w:val="24"/>
        </w:rPr>
        <w:t>20</w:t>
      </w:r>
      <w:r>
        <w:rPr>
          <w:rFonts w:hint="eastAsia" w:ascii="宋体" w:hAnsi="宋体"/>
          <w:color w:val="000000"/>
          <w:sz w:val="24"/>
          <w:szCs w:val="24"/>
        </w:rPr>
        <w:t>分钟,并且不丢失数据;同时压力监测，漏血和气泡检测正常工作</w:t>
      </w:r>
    </w:p>
    <w:p>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0" w:name="_Toc267320049"/>
      <w:bookmarkStart w:id="1"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pPr>
        <w:spacing w:line="288" w:lineRule="auto"/>
        <w:jc w:val="both"/>
        <w:rPr>
          <w:b/>
          <w:color w:val="000000"/>
          <w:sz w:val="36"/>
          <w:szCs w:val="36"/>
        </w:rPr>
      </w:pPr>
    </w:p>
    <w:p>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0"/>
      <w:bookmarkEnd w:id="1"/>
    </w:p>
    <w:p>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pPr>
        <w:spacing w:line="288" w:lineRule="auto"/>
        <w:ind w:left="540"/>
        <w:rPr>
          <w:rFonts w:ascii="宋体" w:hAnsi="宋体"/>
          <w:kern w:val="1"/>
          <w:sz w:val="28"/>
          <w:szCs w:val="28"/>
        </w:rPr>
      </w:pPr>
      <w:bookmarkStart w:id="2" w:name="_Toc290052805"/>
      <w:bookmarkEnd w:id="2"/>
      <w:bookmarkStart w:id="3" w:name="_Toc306971214"/>
      <w:bookmarkEnd w:id="3"/>
      <w:r>
        <w:rPr>
          <w:rFonts w:ascii="宋体" w:hAnsi="宋体" w:cs="宋体"/>
          <w:b/>
          <w:kern w:val="1"/>
          <w:sz w:val="28"/>
          <w:szCs w:val="28"/>
        </w:rPr>
        <w:t>二、质量保证及售后服务</w:t>
      </w:r>
    </w:p>
    <w:p>
      <w:pPr>
        <w:spacing w:line="288" w:lineRule="auto"/>
        <w:ind w:firstLine="560" w:firstLineChars="200"/>
        <w:rPr>
          <w:rFonts w:ascii="宋体" w:hAnsi="宋体"/>
          <w:sz w:val="28"/>
          <w:szCs w:val="28"/>
        </w:rPr>
      </w:pPr>
      <w:bookmarkStart w:id="4" w:name="_Toc290052804"/>
      <w:bookmarkEnd w:id="4"/>
      <w:bookmarkStart w:id="5" w:name="_Toc306971213"/>
      <w:bookmarkEnd w:id="5"/>
      <w:r>
        <w:rPr>
          <w:rFonts w:ascii="宋体" w:hAnsi="宋体"/>
          <w:sz w:val="28"/>
          <w:szCs w:val="28"/>
        </w:rPr>
        <w:t>（一）产品质量保证期</w:t>
      </w:r>
    </w:p>
    <w:p>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pPr>
        <w:spacing w:line="288" w:lineRule="auto"/>
        <w:ind w:firstLine="560" w:firstLineChars="200"/>
        <w:rPr>
          <w:rFonts w:ascii="宋体" w:hAnsi="宋体"/>
          <w:sz w:val="28"/>
          <w:szCs w:val="28"/>
        </w:rPr>
      </w:pPr>
      <w:r>
        <w:rPr>
          <w:rFonts w:ascii="宋体" w:hAnsi="宋体"/>
          <w:sz w:val="28"/>
          <w:szCs w:val="28"/>
        </w:rPr>
        <w:t>（二）售后服务内容</w:t>
      </w:r>
    </w:p>
    <w:p>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pPr>
        <w:spacing w:line="288" w:lineRule="auto"/>
        <w:ind w:firstLine="560" w:firstLineChars="200"/>
        <w:rPr>
          <w:rFonts w:ascii="宋体" w:hAnsi="宋体"/>
          <w:sz w:val="28"/>
          <w:szCs w:val="28"/>
        </w:rPr>
      </w:pPr>
      <w:r>
        <w:rPr>
          <w:rFonts w:ascii="宋体" w:hAnsi="宋体"/>
          <w:sz w:val="28"/>
          <w:szCs w:val="28"/>
        </w:rPr>
        <w:t>（1）电话咨询</w:t>
      </w:r>
    </w:p>
    <w:p>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pPr>
        <w:spacing w:line="288" w:lineRule="auto"/>
        <w:ind w:firstLine="560" w:firstLineChars="200"/>
        <w:rPr>
          <w:rFonts w:ascii="宋体" w:hAnsi="宋体"/>
          <w:sz w:val="28"/>
          <w:szCs w:val="28"/>
        </w:rPr>
      </w:pPr>
      <w:r>
        <w:rPr>
          <w:rFonts w:ascii="宋体" w:hAnsi="宋体"/>
          <w:sz w:val="28"/>
          <w:szCs w:val="28"/>
        </w:rPr>
        <w:t>（2）现场响应</w:t>
      </w:r>
    </w:p>
    <w:p>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pPr>
        <w:spacing w:line="288" w:lineRule="auto"/>
        <w:ind w:firstLine="560" w:firstLineChars="200"/>
        <w:rPr>
          <w:rFonts w:ascii="宋体" w:hAnsi="宋体"/>
          <w:sz w:val="28"/>
          <w:szCs w:val="28"/>
        </w:rPr>
      </w:pPr>
      <w:r>
        <w:rPr>
          <w:rFonts w:ascii="宋体" w:hAnsi="宋体"/>
          <w:sz w:val="28"/>
          <w:szCs w:val="28"/>
        </w:rPr>
        <w:t>2、质保期外服务要求</w:t>
      </w:r>
    </w:p>
    <w:p>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pPr>
        <w:spacing w:line="288" w:lineRule="auto"/>
        <w:ind w:firstLine="560" w:firstLineChars="200"/>
        <w:rPr>
          <w:rFonts w:ascii="宋体" w:hAnsi="宋体"/>
          <w:sz w:val="28"/>
          <w:szCs w:val="28"/>
        </w:rPr>
      </w:pPr>
      <w:r>
        <w:rPr>
          <w:rFonts w:ascii="宋体" w:hAnsi="宋体"/>
          <w:sz w:val="28"/>
          <w:szCs w:val="28"/>
        </w:rPr>
        <w:t>（三）备品备件及易损件</w:t>
      </w:r>
    </w:p>
    <w:p>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6" w:name="_Toc267320054"/>
      <w:bookmarkEnd w:id="6"/>
    </w:p>
    <w:p>
      <w:pPr>
        <w:pStyle w:val="8"/>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7" w:name="_Toc359252859"/>
      <w:bookmarkEnd w:id="7"/>
      <w:bookmarkStart w:id="8" w:name="_Toc344475124"/>
      <w:bookmarkEnd w:id="8"/>
    </w:p>
    <w:p>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pPr>
        <w:spacing w:line="288" w:lineRule="auto"/>
        <w:ind w:firstLine="560" w:firstLineChars="200"/>
        <w:rPr>
          <w:rFonts w:hint="eastAsia"/>
        </w:rPr>
      </w:pPr>
      <w:r>
        <w:rPr>
          <w:rFonts w:ascii="宋体" w:hAnsi="宋体"/>
          <w:sz w:val="28"/>
          <w:szCs w:val="28"/>
        </w:rPr>
        <w:t>（二）其他未尽事宜由供需双方在采购合同中详细约定。</w:t>
      </w:r>
      <w:bookmarkStart w:id="9" w:name="_Toc187655645"/>
      <w:bookmarkEnd w:id="9"/>
    </w:p>
    <w:p>
      <w:pPr>
        <w:pStyle w:val="2"/>
        <w:rPr>
          <w:rFonts w:hint="eastAsia"/>
        </w:rPr>
      </w:pPr>
    </w:p>
    <w:p>
      <w:pPr>
        <w:tabs>
          <w:tab w:val="left" w:pos="2895"/>
        </w:tabs>
        <w:spacing w:line="288" w:lineRule="auto"/>
        <w:rPr>
          <w:rFonts w:hint="eastAsia" w:ascii="宋体" w:hAnsi="宋体"/>
          <w:sz w:val="24"/>
          <w:szCs w:val="24"/>
        </w:rPr>
      </w:pPr>
    </w:p>
    <w:p>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pPr>
        <w:spacing w:line="288" w:lineRule="auto"/>
        <w:jc w:val="center"/>
        <w:rPr>
          <w:rFonts w:hint="eastAsia" w:ascii="宋体" w:hAnsi="宋体"/>
          <w:b/>
          <w:sz w:val="24"/>
          <w:szCs w:val="24"/>
        </w:rPr>
      </w:pPr>
      <w:r>
        <w:rPr>
          <w:rFonts w:hint="eastAsia" w:ascii="宋体" w:hAnsi="宋体"/>
          <w:b/>
          <w:sz w:val="24"/>
          <w:szCs w:val="24"/>
        </w:rPr>
        <w:t>投标一览表</w:t>
      </w:r>
    </w:p>
    <w:p>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pPr>
        <w:snapToGrid w:val="0"/>
        <w:spacing w:line="288" w:lineRule="auto"/>
        <w:rPr>
          <w:rFonts w:hint="eastAsia" w:ascii="宋体" w:hAnsi="宋体"/>
          <w:sz w:val="24"/>
          <w:szCs w:val="28"/>
        </w:rPr>
      </w:pPr>
    </w:p>
    <w:p>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0" w:name="OLE_LINK2"/>
      <w:bookmarkStart w:id="11" w:name="OLE_LINK1"/>
      <w:r>
        <w:rPr>
          <w:rFonts w:hint="eastAsia" w:ascii="宋体" w:hAnsi="宋体"/>
          <w:sz w:val="24"/>
          <w:szCs w:val="28"/>
        </w:rPr>
        <w:t>，并逐页签字或盖章。</w:t>
      </w:r>
      <w:bookmarkEnd w:id="10"/>
      <w:bookmarkEnd w:id="11"/>
    </w:p>
    <w:p>
      <w:pPr>
        <w:pStyle w:val="20"/>
        <w:spacing w:line="288" w:lineRule="auto"/>
        <w:rPr>
          <w:rFonts w:hint="eastAsia" w:ascii="宋体" w:hAnsi="宋体"/>
          <w:sz w:val="24"/>
          <w:szCs w:val="24"/>
        </w:rPr>
      </w:pPr>
    </w:p>
    <w:p>
      <w:pPr>
        <w:pStyle w:val="20"/>
        <w:spacing w:line="288" w:lineRule="auto"/>
        <w:rPr>
          <w:rFonts w:hint="eastAsia" w:ascii="宋体" w:hAnsi="宋体"/>
          <w:sz w:val="24"/>
          <w:szCs w:val="24"/>
        </w:rPr>
      </w:pPr>
      <w:r>
        <w:rPr>
          <w:rFonts w:hint="eastAsia" w:ascii="宋体" w:hAnsi="宋体"/>
          <w:sz w:val="24"/>
          <w:szCs w:val="24"/>
        </w:rPr>
        <w:t xml:space="preserve">            </w:t>
      </w:r>
    </w:p>
    <w:p>
      <w:pPr>
        <w:spacing w:line="288" w:lineRule="auto"/>
        <w:rPr>
          <w:rFonts w:hint="eastAsia" w:ascii="宋体" w:hAnsi="宋体"/>
        </w:rPr>
      </w:pPr>
      <w:r>
        <w:rPr>
          <w:rFonts w:hint="eastAsia" w:ascii="宋体" w:hAnsi="宋体"/>
          <w:sz w:val="24"/>
          <w:szCs w:val="24"/>
        </w:rPr>
        <w:t xml:space="preserve">                                              供应商名称（公章）：</w:t>
      </w:r>
    </w:p>
    <w:p>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spacing w:line="288" w:lineRule="auto"/>
        <w:ind w:right="480" w:firstLine="6480" w:firstLineChars="2700"/>
        <w:rPr>
          <w:rFonts w:hint="eastAsia" w:ascii="宋体" w:hAnsi="宋体"/>
          <w:sz w:val="24"/>
          <w:szCs w:val="24"/>
        </w:rPr>
      </w:pPr>
    </w:p>
    <w:p>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pPr>
        <w:pStyle w:val="15"/>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pPr>
        <w:spacing w:line="288" w:lineRule="auto"/>
        <w:rPr>
          <w:rFonts w:hint="eastAsia" w:ascii="宋体" w:hAnsi="宋体"/>
          <w:sz w:val="24"/>
          <w:szCs w:val="28"/>
        </w:rPr>
      </w:pPr>
      <w:r>
        <w:rPr>
          <w:rFonts w:hint="eastAsia" w:ascii="宋体" w:hAnsi="宋体"/>
          <w:sz w:val="24"/>
          <w:szCs w:val="28"/>
        </w:rPr>
        <w:t xml:space="preserve">    </w:t>
      </w:r>
    </w:p>
    <w:p>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2" w:name="_Toc342913421"/>
      <w:bookmarkStart w:id="13" w:name="_Toc313008358"/>
      <w:bookmarkStart w:id="14" w:name="_Toc313888362"/>
    </w:p>
    <w:p>
      <w:pPr>
        <w:tabs>
          <w:tab w:val="left" w:pos="6300"/>
        </w:tabs>
        <w:snapToGrid w:val="0"/>
        <w:spacing w:line="288" w:lineRule="auto"/>
        <w:ind w:firstLine="480" w:firstLineChars="200"/>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p>
    <w:bookmarkEnd w:id="12"/>
    <w:bookmarkEnd w:id="13"/>
    <w:bookmarkEnd w:id="14"/>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rPr>
          <w:rFonts w:hint="eastAsia" w:ascii="宋体" w:hAnsi="宋体"/>
          <w:sz w:val="24"/>
        </w:rPr>
      </w:pPr>
    </w:p>
    <w:p>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pPr>
        <w:tabs>
          <w:tab w:val="left" w:pos="6300"/>
        </w:tabs>
        <w:snapToGrid w:val="0"/>
        <w:spacing w:line="288" w:lineRule="auto"/>
        <w:ind w:firstLine="573"/>
        <w:rPr>
          <w:rFonts w:hint="eastAsia" w:ascii="宋体" w:hAnsi="宋体"/>
          <w:sz w:val="24"/>
          <w:szCs w:val="24"/>
        </w:rPr>
      </w:pPr>
    </w:p>
    <w:p>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p>
    <w:p>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pPr>
        <w:tabs>
          <w:tab w:val="left" w:pos="6300"/>
        </w:tabs>
        <w:snapToGrid w:val="0"/>
        <w:spacing w:line="288" w:lineRule="auto"/>
        <w:ind w:firstLine="570"/>
        <w:rPr>
          <w:rFonts w:hint="eastAsia" w:ascii="宋体" w:hAnsi="宋体"/>
          <w:sz w:val="24"/>
          <w:szCs w:val="28"/>
        </w:rPr>
      </w:pPr>
    </w:p>
    <w:p>
      <w:pPr>
        <w:tabs>
          <w:tab w:val="left" w:pos="6300"/>
        </w:tabs>
        <w:snapToGrid w:val="0"/>
        <w:spacing w:line="288" w:lineRule="auto"/>
        <w:ind w:firstLine="570"/>
        <w:rPr>
          <w:rFonts w:hint="eastAsia" w:ascii="宋体" w:hAnsi="宋体"/>
          <w:sz w:val="24"/>
          <w:szCs w:val="28"/>
        </w:rPr>
      </w:pPr>
      <w:bookmarkStart w:id="15" w:name="OLE_LINK4"/>
      <w:bookmarkStart w:id="16" w:name="OLE_LINK3"/>
      <w:r>
        <w:rPr>
          <w:rFonts w:hint="eastAsia" w:ascii="宋体" w:hAnsi="宋体"/>
          <w:sz w:val="24"/>
          <w:szCs w:val="28"/>
        </w:rPr>
        <w:t>（附：被授权人身份证复印件）</w:t>
      </w:r>
      <w:bookmarkEnd w:id="15"/>
      <w:bookmarkEnd w:id="16"/>
    </w:p>
    <w:p>
      <w:pPr>
        <w:tabs>
          <w:tab w:val="left" w:pos="6300"/>
        </w:tabs>
        <w:snapToGrid w:val="0"/>
        <w:spacing w:line="288" w:lineRule="auto"/>
        <w:rPr>
          <w:rFonts w:hint="eastAsia" w:ascii="宋体" w:hAnsi="宋体"/>
          <w:sz w:val="24"/>
          <w:szCs w:val="24"/>
        </w:rPr>
      </w:pPr>
    </w:p>
    <w:p>
      <w:pPr>
        <w:snapToGrid w:val="0"/>
        <w:spacing w:line="288" w:lineRule="auto"/>
        <w:rPr>
          <w:rFonts w:hint="eastAsia" w:ascii="宋体" w:hAnsi="宋体"/>
          <w:sz w:val="24"/>
          <w:szCs w:val="24"/>
        </w:rPr>
      </w:pPr>
      <w:r>
        <w:rPr>
          <w:rFonts w:hint="eastAsia" w:ascii="宋体" w:hAnsi="宋体"/>
          <w:sz w:val="24"/>
          <w:szCs w:val="24"/>
        </w:rPr>
        <w:t xml:space="preserve">                                                    （供应商公章）</w:t>
      </w:r>
    </w:p>
    <w:p>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rPr>
          <w:rFonts w:hint="eastAsia" w:ascii="宋体" w:hAnsi="宋体"/>
          <w:sz w:val="24"/>
          <w:szCs w:val="24"/>
        </w:rPr>
      </w:pPr>
    </w:p>
    <w:p>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pPr>
        <w:tabs>
          <w:tab w:val="left" w:pos="6300"/>
        </w:tabs>
        <w:snapToGrid w:val="0"/>
        <w:spacing w:line="288" w:lineRule="auto"/>
        <w:ind w:firstLine="120" w:firstLineChars="50"/>
        <w:jc w:val="center"/>
        <w:rPr>
          <w:rFonts w:hint="eastAsia" w:ascii="宋体" w:hAnsi="宋体"/>
          <w:sz w:val="24"/>
          <w:szCs w:val="28"/>
        </w:rPr>
      </w:pPr>
    </w:p>
    <w:p>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jc w:val="center"/>
        <w:rPr>
          <w:rFonts w:hint="eastAsia" w:ascii="宋体" w:hAnsi="宋体"/>
          <w:sz w:val="24"/>
          <w:szCs w:val="28"/>
        </w:rPr>
      </w:pPr>
    </w:p>
    <w:p>
      <w:pPr>
        <w:tabs>
          <w:tab w:val="left" w:pos="6300"/>
        </w:tabs>
        <w:snapToGrid w:val="0"/>
        <w:spacing w:line="288" w:lineRule="auto"/>
        <w:rPr>
          <w:rFonts w:hint="eastAsia" w:ascii="宋体" w:hAnsi="宋体"/>
          <w:sz w:val="24"/>
          <w:szCs w:val="28"/>
        </w:rPr>
      </w:pPr>
    </w:p>
    <w:p>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pPr>
        <w:tabs>
          <w:tab w:val="left" w:pos="6300"/>
        </w:tabs>
        <w:snapToGrid w:val="0"/>
        <w:spacing w:line="288" w:lineRule="auto"/>
        <w:ind w:right="360" w:firstLine="480" w:firstLineChars="200"/>
        <w:jc w:val="right"/>
        <w:rPr>
          <w:rFonts w:hint="eastAsia" w:ascii="宋体" w:hAnsi="宋体"/>
          <w:sz w:val="24"/>
          <w:szCs w:val="28"/>
        </w:rPr>
      </w:pPr>
    </w:p>
    <w:p>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pPr>
        <w:tabs>
          <w:tab w:val="left" w:pos="6300"/>
        </w:tabs>
        <w:snapToGrid w:val="0"/>
        <w:spacing w:line="288" w:lineRule="auto"/>
        <w:outlineLvl w:val="0"/>
        <w:rPr>
          <w:rFonts w:hint="eastAsia" w:ascii="宋体" w:hAnsi="宋体"/>
          <w:sz w:val="24"/>
          <w:szCs w:val="24"/>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tabs>
          <w:tab w:val="left" w:pos="6300"/>
        </w:tabs>
        <w:snapToGrid w:val="0"/>
        <w:spacing w:line="288" w:lineRule="auto"/>
        <w:rPr>
          <w:rFonts w:hint="eastAsia" w:ascii="宋体" w:hAnsi="宋体"/>
        </w:rPr>
      </w:pPr>
    </w:p>
    <w:p>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总报价：</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相关补充说明：</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法定代表人或授权代表（签字）：</w:t>
      </w:r>
    </w:p>
    <w:p>
      <w:pPr>
        <w:pStyle w:val="47"/>
        <w:spacing w:line="440" w:lineRule="exact"/>
        <w:ind w:firstLine="461"/>
        <w:rPr>
          <w:rFonts w:ascii="宋体" w:eastAsia="宋体"/>
          <w:sz w:val="24"/>
          <w:szCs w:val="24"/>
        </w:rPr>
      </w:pPr>
    </w:p>
    <w:p>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pPr>
        <w:pStyle w:val="47"/>
        <w:spacing w:line="440" w:lineRule="exact"/>
        <w:ind w:firstLine="0" w:firstLineChars="0"/>
        <w:rPr>
          <w:rFonts w:ascii="宋体" w:eastAsia="宋体"/>
          <w:sz w:val="24"/>
          <w:szCs w:val="24"/>
        </w:rPr>
      </w:pPr>
    </w:p>
    <w:p>
      <w:pPr>
        <w:pStyle w:val="47"/>
        <w:spacing w:line="440" w:lineRule="exact"/>
        <w:ind w:firstLine="0" w:firstLineChars="0"/>
        <w:rPr>
          <w:rFonts w:ascii="宋体" w:eastAsia="宋体"/>
          <w:sz w:val="24"/>
          <w:szCs w:val="24"/>
        </w:rPr>
      </w:pPr>
    </w:p>
    <w:p>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pPr>
        <w:pStyle w:val="47"/>
        <w:spacing w:line="440" w:lineRule="exact"/>
        <w:ind w:firstLine="4440" w:firstLineChars="1850"/>
        <w:rPr>
          <w:rFonts w:ascii="宋体" w:eastAsia="宋体"/>
          <w:sz w:val="24"/>
          <w:szCs w:val="24"/>
        </w:rPr>
      </w:pPr>
    </w:p>
    <w:p>
      <w:pPr>
        <w:pStyle w:val="47"/>
        <w:spacing w:line="440" w:lineRule="exact"/>
        <w:ind w:firstLine="5400" w:firstLineChars="2250"/>
        <w:rPr>
          <w:rFonts w:ascii="宋体" w:eastAsia="宋体"/>
          <w:sz w:val="24"/>
          <w:szCs w:val="24"/>
        </w:rPr>
      </w:pPr>
      <w:r>
        <w:rPr>
          <w:rFonts w:ascii="宋体" w:eastAsia="宋体"/>
          <w:sz w:val="24"/>
          <w:szCs w:val="24"/>
        </w:rPr>
        <w:t>年  月  日</w:t>
      </w:r>
    </w:p>
    <w:p>
      <w:pPr>
        <w:spacing w:line="440" w:lineRule="exact"/>
        <w:rPr>
          <w:rFonts w:ascii="宋体" w:hAnsi="宋体"/>
          <w:sz w:val="24"/>
          <w:szCs w:val="24"/>
        </w:rPr>
      </w:pPr>
    </w:p>
    <w:p>
      <w:pPr>
        <w:spacing w:line="440" w:lineRule="exact"/>
        <w:jc w:val="center"/>
        <w:rPr>
          <w:rFonts w:ascii="宋体" w:hAnsi="宋体"/>
          <w:sz w:val="24"/>
          <w:szCs w:val="24"/>
        </w:rPr>
      </w:pPr>
    </w:p>
    <w:p>
      <w:pPr>
        <w:spacing w:line="440" w:lineRule="exact"/>
        <w:rPr>
          <w:rFonts w:hint="eastAsia" w:ascii="宋体" w:hAnsi="宋体"/>
          <w:sz w:val="24"/>
          <w:szCs w:val="24"/>
        </w:rPr>
      </w:pPr>
    </w:p>
    <w:p>
      <w:pPr>
        <w:spacing w:line="440" w:lineRule="exact"/>
        <w:jc w:val="center"/>
        <w:rPr>
          <w:rFonts w:hint="eastAsia" w:ascii="宋体" w:hAnsi="宋体"/>
          <w:sz w:val="24"/>
          <w:szCs w:val="24"/>
        </w:rPr>
      </w:pPr>
    </w:p>
    <w:p>
      <w:pPr>
        <w:spacing w:line="440" w:lineRule="exact"/>
        <w:jc w:val="center"/>
        <w:rPr>
          <w:rFonts w:hint="eastAsia" w:ascii="宋体" w:hAnsi="宋体"/>
          <w:sz w:val="24"/>
          <w:szCs w:val="24"/>
        </w:rPr>
      </w:pPr>
    </w:p>
    <w:p>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ind w:firstLine="480" w:firstLineChars="200"/>
        <w:jc w:val="center"/>
        <w:rPr>
          <w:rFonts w:hint="eastAsia" w:ascii="宋体" w:hAnsi="宋体"/>
          <w:sz w:val="24"/>
          <w:szCs w:val="24"/>
        </w:rPr>
      </w:pPr>
    </w:p>
    <w:p>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RotisSansSerif">
    <w:altName w:val="Sitka Text"/>
    <w:panose1 w:val="020B0500000000000000"/>
    <w:charset w:val="00"/>
    <w:family w:val="swiss"/>
    <w:pitch w:val="default"/>
    <w:sig w:usb0="00000000" w:usb1="00000000" w:usb2="00000000" w:usb3="00000000" w:csb0="00000093" w:csb1="00000000"/>
  </w:font>
  <w:font w:name="Sitka Text">
    <w:panose1 w:val="02000505000000020004"/>
    <w:charset w:val="00"/>
    <w:family w:val="auto"/>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page" w:x="10401" w:y="4"/>
      <w:rPr>
        <w:rStyle w:val="27"/>
      </w:rPr>
    </w:pPr>
  </w:p>
  <w:p>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11"/>
      <w:lvlText w:val=""/>
      <w:lvlJc w:val="left"/>
      <w:pPr>
        <w:tabs>
          <w:tab w:val="left" w:pos="360"/>
        </w:tabs>
        <w:ind w:left="360" w:hanging="360"/>
      </w:pPr>
      <w:rPr>
        <w:rFonts w:hint="default" w:ascii="Wingdings" w:hAnsi="Wingdings"/>
      </w:rPr>
    </w:lvl>
  </w:abstractNum>
  <w:abstractNum w:abstractNumId="2">
    <w:nsid w:val="0756D479"/>
    <w:multiLevelType w:val="singleLevel"/>
    <w:tmpl w:val="0756D479"/>
    <w:lvl w:ilvl="0" w:tentative="0">
      <w:start w:val="3"/>
      <w:numFmt w:val="chineseCounting"/>
      <w:suff w:val="space"/>
      <w:lvlText w:val="第%1章"/>
      <w:lvlJc w:val="left"/>
      <w:rPr>
        <w:rFonts w:hint="eastAsia"/>
      </w:rPr>
    </w:lvl>
  </w:abstractNum>
  <w:abstractNum w:abstractNumId="3">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A4477"/>
    <w:rsid w:val="099C263F"/>
    <w:rsid w:val="09A04689"/>
    <w:rsid w:val="09A45050"/>
    <w:rsid w:val="09B55D70"/>
    <w:rsid w:val="09B65EF2"/>
    <w:rsid w:val="09C15C02"/>
    <w:rsid w:val="09EC3F3A"/>
    <w:rsid w:val="09F204B1"/>
    <w:rsid w:val="0A014251"/>
    <w:rsid w:val="0A04652C"/>
    <w:rsid w:val="0A0D6D48"/>
    <w:rsid w:val="0A374019"/>
    <w:rsid w:val="0A404382"/>
    <w:rsid w:val="0A59408D"/>
    <w:rsid w:val="0A981059"/>
    <w:rsid w:val="0AAB1FCF"/>
    <w:rsid w:val="0ABC216B"/>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CC323C"/>
    <w:rsid w:val="0CF02344"/>
    <w:rsid w:val="0D0E115E"/>
    <w:rsid w:val="0D15095B"/>
    <w:rsid w:val="0D3A0159"/>
    <w:rsid w:val="0D4F7E3A"/>
    <w:rsid w:val="0D554967"/>
    <w:rsid w:val="0D5F116F"/>
    <w:rsid w:val="0D657115"/>
    <w:rsid w:val="0DBF6944"/>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972E61"/>
    <w:rsid w:val="10E723F2"/>
    <w:rsid w:val="110C00AB"/>
    <w:rsid w:val="112C24FB"/>
    <w:rsid w:val="11407217"/>
    <w:rsid w:val="116B1D07"/>
    <w:rsid w:val="118A3490"/>
    <w:rsid w:val="118D72EA"/>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D65E3F"/>
    <w:rsid w:val="320A4FF2"/>
    <w:rsid w:val="321626E0"/>
    <w:rsid w:val="32670430"/>
    <w:rsid w:val="32A07DC3"/>
    <w:rsid w:val="32AB08B4"/>
    <w:rsid w:val="32AF39F8"/>
    <w:rsid w:val="32E37ACB"/>
    <w:rsid w:val="32E54A3C"/>
    <w:rsid w:val="32E91BA2"/>
    <w:rsid w:val="33022C64"/>
    <w:rsid w:val="330C763F"/>
    <w:rsid w:val="331873C9"/>
    <w:rsid w:val="33927DE1"/>
    <w:rsid w:val="339571A8"/>
    <w:rsid w:val="33AA7583"/>
    <w:rsid w:val="33BB2BE6"/>
    <w:rsid w:val="33E800AC"/>
    <w:rsid w:val="33F32BF6"/>
    <w:rsid w:val="33F36791"/>
    <w:rsid w:val="34233DFE"/>
    <w:rsid w:val="34384B8F"/>
    <w:rsid w:val="343D03F7"/>
    <w:rsid w:val="346A6D13"/>
    <w:rsid w:val="347B7FA5"/>
    <w:rsid w:val="34871BD8"/>
    <w:rsid w:val="34C17E61"/>
    <w:rsid w:val="34F860CC"/>
    <w:rsid w:val="34FF7FF6"/>
    <w:rsid w:val="352962F4"/>
    <w:rsid w:val="3542762E"/>
    <w:rsid w:val="35964EDC"/>
    <w:rsid w:val="35C6252E"/>
    <w:rsid w:val="35C64170"/>
    <w:rsid w:val="35CD12E3"/>
    <w:rsid w:val="35D22DC1"/>
    <w:rsid w:val="361C17DD"/>
    <w:rsid w:val="36213401"/>
    <w:rsid w:val="365F6956"/>
    <w:rsid w:val="36824BF5"/>
    <w:rsid w:val="369167D9"/>
    <w:rsid w:val="370F36EF"/>
    <w:rsid w:val="3720341F"/>
    <w:rsid w:val="374D6BA3"/>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B60D47"/>
    <w:rsid w:val="3CB871EC"/>
    <w:rsid w:val="3CDF3109"/>
    <w:rsid w:val="3CE31E2F"/>
    <w:rsid w:val="3CF15DF9"/>
    <w:rsid w:val="3D2008B6"/>
    <w:rsid w:val="3D4E0F7F"/>
    <w:rsid w:val="3D6B7F55"/>
    <w:rsid w:val="3D6E4F2F"/>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5313D1"/>
    <w:rsid w:val="556056AC"/>
    <w:rsid w:val="5579650B"/>
    <w:rsid w:val="55820BFC"/>
    <w:rsid w:val="55825812"/>
    <w:rsid w:val="559A7000"/>
    <w:rsid w:val="55A03EEB"/>
    <w:rsid w:val="55B94AF1"/>
    <w:rsid w:val="55CB5AB1"/>
    <w:rsid w:val="55FC102D"/>
    <w:rsid w:val="56067820"/>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B929C6"/>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6">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7">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8">
    <w:name w:val="heading 3"/>
    <w:basedOn w:val="1"/>
    <w:next w:val="1"/>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Body Text First Indent"/>
    <w:basedOn w:val="3"/>
    <w:next w:val="5"/>
    <w:qFormat/>
    <w:uiPriority w:val="0"/>
    <w:pPr>
      <w:adjustRightInd w:val="0"/>
      <w:spacing w:before="100" w:beforeAutospacing="1" w:line="275" w:lineRule="atLeast"/>
      <w:ind w:firstLine="420"/>
      <w:textAlignment w:val="baseline"/>
    </w:pPr>
    <w:rPr>
      <w:rFonts w:ascii="宋体" w:eastAsia="楷体_GB2312"/>
      <w:sz w:val="24"/>
    </w:rPr>
  </w:style>
  <w:style w:type="paragraph" w:styleId="3">
    <w:name w:val="Body Text"/>
    <w:basedOn w:val="1"/>
    <w:next w:val="4"/>
    <w:qFormat/>
    <w:uiPriority w:val="0"/>
    <w:pPr>
      <w:snapToGrid w:val="0"/>
      <w:spacing w:line="540" w:lineRule="exact"/>
      <w:jc w:val="center"/>
    </w:pPr>
    <w:rPr>
      <w:b/>
      <w:sz w:val="44"/>
    </w:rPr>
  </w:style>
  <w:style w:type="paragraph" w:customStyle="1" w:styleId="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10">
    <w:name w:val="Normal Indent"/>
    <w:basedOn w:val="1"/>
    <w:next w:val="1"/>
    <w:qFormat/>
    <w:uiPriority w:val="0"/>
    <w:pPr>
      <w:ind w:firstLine="420" w:firstLineChars="200"/>
    </w:pPr>
  </w:style>
  <w:style w:type="paragraph" w:styleId="11">
    <w:name w:val="List Bullet"/>
    <w:basedOn w:val="1"/>
    <w:qFormat/>
    <w:uiPriority w:val="0"/>
    <w:pPr>
      <w:numPr>
        <w:ilvl w:val="0"/>
        <w:numId w:val="1"/>
      </w:numPr>
    </w:pPr>
  </w:style>
  <w:style w:type="paragraph" w:styleId="12">
    <w:name w:val="Document Map"/>
    <w:basedOn w:val="1"/>
    <w:semiHidden/>
    <w:qFormat/>
    <w:uiPriority w:val="0"/>
    <w:pPr>
      <w:shd w:val="clear" w:color="auto" w:fill="000080"/>
    </w:pPr>
  </w:style>
  <w:style w:type="paragraph" w:styleId="13">
    <w:name w:val="Body Text Indent"/>
    <w:basedOn w:val="1"/>
    <w:qFormat/>
    <w:uiPriority w:val="0"/>
    <w:pPr>
      <w:ind w:firstLine="540"/>
    </w:pPr>
    <w:rPr>
      <w:rFonts w:eastAsia="宋体"/>
      <w:b/>
      <w:kern w:val="2"/>
      <w:sz w:val="32"/>
      <w:lang w:val="en-US" w:eastAsia="zh-CN"/>
    </w:rPr>
  </w:style>
  <w:style w:type="paragraph" w:styleId="14">
    <w:name w:val="Plain Text"/>
    <w:basedOn w:val="1"/>
    <w:link w:val="30"/>
    <w:qFormat/>
    <w:uiPriority w:val="0"/>
    <w:rPr>
      <w:rFonts w:ascii="宋体" w:hAnsi="Courier New"/>
      <w:kern w:val="0"/>
      <w:sz w:val="20"/>
    </w:rPr>
  </w:style>
  <w:style w:type="paragraph" w:styleId="15">
    <w:name w:val="Date"/>
    <w:basedOn w:val="1"/>
    <w:next w:val="1"/>
    <w:link w:val="31"/>
    <w:qFormat/>
    <w:uiPriority w:val="0"/>
    <w:pPr>
      <w:ind w:left="100" w:leftChars="2500"/>
    </w:pPr>
    <w:rPr>
      <w:rFonts w:ascii="仿宋_GB2312" w:eastAsia="仿宋_GB2312"/>
      <w:sz w:val="32"/>
    </w:rPr>
  </w:style>
  <w:style w:type="paragraph" w:styleId="16">
    <w:name w:val="Body Text Indent 2"/>
    <w:basedOn w:val="1"/>
    <w:qFormat/>
    <w:uiPriority w:val="0"/>
    <w:pPr>
      <w:spacing w:after="120" w:afterLines="0" w:line="480" w:lineRule="auto"/>
      <w:ind w:left="420" w:leftChars="200"/>
    </w:p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spacing w:line="180" w:lineRule="auto"/>
      <w:jc w:val="center"/>
    </w:pPr>
    <w:rPr>
      <w:sz w:val="30"/>
    </w:rPr>
  </w:style>
  <w:style w:type="paragraph" w:styleId="21">
    <w:name w:val="Body Text Indent 3"/>
    <w:basedOn w:val="1"/>
    <w:qFormat/>
    <w:uiPriority w:val="0"/>
    <w:pPr>
      <w:spacing w:after="120" w:afterLines="0"/>
      <w:ind w:left="420" w:leftChars="200"/>
    </w:pPr>
    <w:rPr>
      <w:sz w:val="16"/>
      <w:szCs w:val="16"/>
    </w:rPr>
  </w:style>
  <w:style w:type="paragraph" w:styleId="22">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7"/>
    <w:qFormat/>
    <w:uiPriority w:val="0"/>
    <w:rPr>
      <w:rFonts w:ascii="宋体" w:hAnsi="宋体" w:eastAsia="宋体"/>
      <w:kern w:val="2"/>
      <w:sz w:val="28"/>
      <w:lang w:bidi="ar-SA"/>
    </w:rPr>
  </w:style>
  <w:style w:type="character" w:customStyle="1" w:styleId="30">
    <w:name w:val="纯文本 Char"/>
    <w:link w:val="14"/>
    <w:qFormat/>
    <w:uiPriority w:val="0"/>
    <w:rPr>
      <w:rFonts w:ascii="宋体" w:hAnsi="Courier New" w:eastAsia="宋体"/>
      <w:lang w:bidi="ar-SA"/>
    </w:rPr>
  </w:style>
  <w:style w:type="character" w:customStyle="1" w:styleId="31">
    <w:name w:val="日期 Char"/>
    <w:link w:val="15"/>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4"/>
    <w:qFormat/>
    <w:uiPriority w:val="0"/>
    <w:rPr>
      <w:rFonts w:ascii="宋体" w:hAnsi="Courier New"/>
    </w:rPr>
  </w:style>
  <w:style w:type="paragraph" w:customStyle="1" w:styleId="46">
    <w:name w:val="Char Char Char Char"/>
    <w:basedOn w:val="12"/>
    <w:qFormat/>
    <w:uiPriority w:val="0"/>
    <w:pPr>
      <w:adjustRightInd w:val="0"/>
      <w:snapToGrid w:val="0"/>
      <w:spacing w:line="360" w:lineRule="auto"/>
    </w:pPr>
    <w:rPr>
      <w:sz w:val="28"/>
    </w:rPr>
  </w:style>
  <w:style w:type="paragraph" w:customStyle="1" w:styleId="47">
    <w:name w:val="样式 正文（首行缩进两字） + 宋体 小四"/>
    <w:basedOn w:val="10"/>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6"/>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18</Pages>
  <Words>6179</Words>
  <Characters>6839</Characters>
  <Lines>49</Lines>
  <Paragraphs>13</Paragraphs>
  <TotalTime>1</TotalTime>
  <ScaleCrop>false</ScaleCrop>
  <LinksUpToDate>false</LinksUpToDate>
  <CharactersWithSpaces>7731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Administrator</cp:lastModifiedBy>
  <cp:lastPrinted>2021-03-04T03:30:00Z</cp:lastPrinted>
  <dcterms:modified xsi:type="dcterms:W3CDTF">2023-06-06T10:26:39Z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01830C9DD0074E968B91E72416BE906B</vt:lpwstr>
  </property>
</Properties>
</file>